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04" w:rsidRDefault="00EB0164" w:rsidP="00EB0164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Reunión 24/11/2016</w:t>
      </w:r>
    </w:p>
    <w:p w:rsidR="00EB0164" w:rsidRDefault="00EB0164" w:rsidP="00EB0164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Encargados de la búsqueda secundaria por idiomas</w:t>
      </w:r>
    </w:p>
    <w:p w:rsidR="00EB0164" w:rsidRDefault="00EB0164" w:rsidP="00EB0164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Por Skype</w:t>
      </w:r>
    </w:p>
    <w:p w:rsidR="00EB0164" w:rsidRDefault="00EB0164" w:rsidP="00EB0164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Asisten:</w:t>
      </w: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Fernando D. Rubio Alcalá</w:t>
      </w: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Elena Romero</w:t>
      </w: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Francisco Zayas</w:t>
      </w: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M Carmen Fonseca</w:t>
      </w: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Rocío López </w:t>
      </w: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Comienzo 13:00</w:t>
      </w: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Fernando informa de que se está llevando a cabo la búsqueda de la literatura gris en inglés. </w:t>
      </w: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Comenta la posibilidad de realizar la búsqueda únicamente en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Opendoar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, ya que se t</w:t>
      </w:r>
      <w:r w:rsidR="0058157E">
        <w:rPr>
          <w:rFonts w:ascii="Times New Roman" w:hAnsi="Times New Roman" w:cs="Times New Roman"/>
          <w:sz w:val="24"/>
          <w:szCs w:val="24"/>
          <w:lang w:val="es-ES_tradnl"/>
        </w:rPr>
        <w:t>rata de un buscador limpio del contenido espurio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que podemos encontrar en google.</w:t>
      </w: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Se discute acerca de la idoneidad o no de realizar la búsqueda en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Opendoar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, ya que supone aceptar los criterios de criba que hayan adoptado los autores que la han configurado.</w:t>
      </w: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La búsqueda en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scholar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en francés con todos los términos no ofrece ningún resultado según se informa, sin embargo la realización de búsquedas menos estrictas sí aportan unos 400 registros de resultado.</w:t>
      </w: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Los acentos en francés se discute si se han de eliminar, y finalmente se establece que se han mantenido, pero no se sabe si en otros sitios afectará, en google se comprueba que sí.</w:t>
      </w: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Posteriormente se decide compartir el archivo en el que se han incluido todas las propuestas de sintaxis para discutirlas en común y adoptar decisiones.</w:t>
      </w: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Para el español:</w:t>
      </w: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Se elimina “dual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”</w:t>
      </w: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 separarán cada idioma como “medio de instrucción” al igual que se establece en el inglés.</w:t>
      </w: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 usan los enlaces OR y AND</w:t>
      </w: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 eliminará el término “IMI”</w:t>
      </w: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Se mantendrán las preposiciones entre los términos</w:t>
      </w: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 elimina “IFA”</w:t>
      </w: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Se </w:t>
      </w:r>
      <w:r w:rsidR="008A4BC2">
        <w:rPr>
          <w:rFonts w:ascii="Times New Roman" w:hAnsi="Times New Roman" w:cs="Times New Roman"/>
          <w:sz w:val="24"/>
          <w:szCs w:val="24"/>
          <w:lang w:val="es-ES_tradnl"/>
        </w:rPr>
        <w:t>mantiene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“SIOP y su traducción</w:t>
      </w: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 elimina el asterisco de inmersión</w:t>
      </w: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Se comprueba la importancia de los acentos y se decida mantenerlos</w:t>
      </w: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0164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8A4BC2">
        <w:rPr>
          <w:rFonts w:ascii="Times New Roman" w:hAnsi="Times New Roman" w:cs="Times New Roman"/>
          <w:sz w:val="24"/>
          <w:szCs w:val="24"/>
          <w:lang w:val="en-US"/>
        </w:rPr>
        <w:t>elimina</w:t>
      </w:r>
      <w:proofErr w:type="spellEnd"/>
      <w:r w:rsidRPr="00EB0164">
        <w:rPr>
          <w:rFonts w:ascii="Times New Roman" w:hAnsi="Times New Roman" w:cs="Times New Roman"/>
          <w:sz w:val="24"/>
          <w:szCs w:val="24"/>
          <w:lang w:val="en-US"/>
        </w:rPr>
        <w:t xml:space="preserve"> “Two-way instruction” 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one-way instruction” </w:t>
      </w:r>
    </w:p>
    <w:p w:rsidR="00EB0164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A4BC2">
        <w:rPr>
          <w:rFonts w:ascii="Times New Roman" w:hAnsi="Times New Roman" w:cs="Times New Roman"/>
          <w:sz w:val="24"/>
          <w:szCs w:val="24"/>
          <w:lang w:val="en-US"/>
        </w:rPr>
        <w:t>limina“English</w:t>
      </w:r>
      <w:proofErr w:type="spellEnd"/>
      <w:r w:rsidR="008A4BC2">
        <w:rPr>
          <w:rFonts w:ascii="Times New Roman" w:hAnsi="Times New Roman" w:cs="Times New Roman"/>
          <w:sz w:val="24"/>
          <w:szCs w:val="24"/>
          <w:lang w:val="en-US"/>
        </w:rPr>
        <w:t xml:space="preserve">/Spanish/ </w:t>
      </w:r>
      <w:proofErr w:type="spellStart"/>
      <w:r w:rsidR="008A4BC2">
        <w:rPr>
          <w:rFonts w:ascii="Times New Roman" w:hAnsi="Times New Roman" w:cs="Times New Roman"/>
          <w:sz w:val="24"/>
          <w:szCs w:val="24"/>
          <w:lang w:val="en-US"/>
        </w:rPr>
        <w:t>french</w:t>
      </w:r>
      <w:proofErr w:type="spellEnd"/>
      <w:r w:rsidR="008A4BC2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8A4BC2">
        <w:rPr>
          <w:rFonts w:ascii="Times New Roman" w:hAnsi="Times New Roman" w:cs="Times New Roman"/>
          <w:sz w:val="24"/>
          <w:szCs w:val="24"/>
          <w:lang w:val="en-US"/>
        </w:rPr>
        <w:t>german</w:t>
      </w:r>
      <w:proofErr w:type="spellEnd"/>
      <w:r w:rsidR="008A4BC2">
        <w:rPr>
          <w:rFonts w:ascii="Times New Roman" w:hAnsi="Times New Roman" w:cs="Times New Roman"/>
          <w:sz w:val="24"/>
          <w:szCs w:val="24"/>
          <w:lang w:val="en-US"/>
        </w:rPr>
        <w:t>/Italian mediated course</w:t>
      </w:r>
    </w:p>
    <w:p w:rsidR="008A4BC2" w:rsidRP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</w:rPr>
      </w:pPr>
      <w:r w:rsidRPr="008A4BC2">
        <w:rPr>
          <w:rFonts w:ascii="Times New Roman" w:hAnsi="Times New Roman" w:cs="Times New Roman"/>
          <w:sz w:val="24"/>
          <w:szCs w:val="24"/>
        </w:rPr>
        <w:t>Se elimina el italiano como idioma</w:t>
      </w:r>
    </w:p>
    <w:p w:rsid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elimina Li, término que presenta problemas</w:t>
      </w:r>
    </w:p>
    <w:p w:rsid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“resultados” sería “resultado*”</w:t>
      </w:r>
    </w:p>
    <w:p w:rsid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8157E">
        <w:rPr>
          <w:rFonts w:ascii="Times New Roman" w:hAnsi="Times New Roman" w:cs="Times New Roman"/>
          <w:sz w:val="24"/>
          <w:szCs w:val="24"/>
        </w:rPr>
        <w:t>ña</w:t>
      </w:r>
      <w:r>
        <w:rPr>
          <w:rFonts w:ascii="Times New Roman" w:hAnsi="Times New Roman" w:cs="Times New Roman"/>
          <w:sz w:val="24"/>
          <w:szCs w:val="24"/>
        </w:rPr>
        <w:t>dimos “calificación”</w:t>
      </w:r>
    </w:p>
    <w:p w:rsid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elimina “tasa” en “tasa de abandono”</w:t>
      </w:r>
    </w:p>
    <w:p w:rsid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“Repetición” irá con tilde</w:t>
      </w:r>
    </w:p>
    <w:p w:rsid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igual que “graduación”, que también irá con tilde</w:t>
      </w:r>
    </w:p>
    <w:p w:rsid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añaden “competencia lingüística” y “competencia comunicativa”</w:t>
      </w:r>
    </w:p>
    <w:p w:rsid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añaden “nivel de lengua”  y se incluye la duplicidad en diversos términos con “idiomas”</w:t>
      </w:r>
    </w:p>
    <w:p w:rsid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“empleo” se quita la o y se pone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emple</w:t>
      </w:r>
      <w:proofErr w:type="spellEnd"/>
      <w:r>
        <w:rPr>
          <w:rFonts w:ascii="Times New Roman" w:hAnsi="Times New Roman" w:cs="Times New Roman"/>
          <w:sz w:val="24"/>
          <w:szCs w:val="24"/>
        </w:rPr>
        <w:t>*”</w:t>
      </w:r>
    </w:p>
    <w:p w:rsid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añade “Educación intercultural bilingüe universitaria”</w:t>
      </w:r>
    </w:p>
    <w:p w:rsid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el alemán:</w:t>
      </w:r>
    </w:p>
    <w:p w:rsid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elimina el italiano en todos los términos</w:t>
      </w:r>
    </w:p>
    <w:p w:rsid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añade un término específico para el abandono voluntario de los estudios </w:t>
      </w:r>
    </w:p>
    <w:p w:rsid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realizan cambios en los * de la búsqueda según necesidades gráficas específicas</w:t>
      </w:r>
    </w:p>
    <w:p w:rsid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el francés:</w:t>
      </w:r>
    </w:p>
    <w:p w:rsid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Eliminamos “EMI”</w:t>
      </w:r>
    </w:p>
    <w:p w:rsid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Eliminamos el italiano</w:t>
      </w:r>
    </w:p>
    <w:p w:rsid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Eliminamos “ICLHE”</w:t>
      </w:r>
    </w:p>
    <w:p w:rsidR="008A4BC2" w:rsidRP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4BC2">
        <w:rPr>
          <w:rFonts w:ascii="Times New Roman" w:hAnsi="Times New Roman" w:cs="Times New Roman"/>
          <w:sz w:val="24"/>
          <w:szCs w:val="24"/>
          <w:lang w:val="en-US"/>
        </w:rPr>
        <w:t>Eliminamos</w:t>
      </w:r>
      <w:proofErr w:type="spellEnd"/>
      <w:r w:rsidRPr="008A4BC2">
        <w:rPr>
          <w:rFonts w:ascii="Times New Roman" w:hAnsi="Times New Roman" w:cs="Times New Roman"/>
          <w:sz w:val="24"/>
          <w:szCs w:val="24"/>
          <w:lang w:val="en-US"/>
        </w:rPr>
        <w:t xml:space="preserve"> “sheltered instruction”, “observation protocol” y “SIOP”</w:t>
      </w:r>
    </w:p>
    <w:p w:rsid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4BC2">
        <w:rPr>
          <w:rFonts w:ascii="Times New Roman" w:hAnsi="Times New Roman" w:cs="Times New Roman"/>
          <w:sz w:val="24"/>
          <w:szCs w:val="24"/>
          <w:lang w:val="en-US"/>
        </w:rPr>
        <w:t>Mantenemos</w:t>
      </w:r>
      <w:proofErr w:type="spellEnd"/>
      <w:r w:rsidRPr="008A4BC2">
        <w:rPr>
          <w:rFonts w:ascii="Times New Roman" w:hAnsi="Times New Roman" w:cs="Times New Roman"/>
          <w:sz w:val="24"/>
          <w:szCs w:val="24"/>
          <w:lang w:val="en-US"/>
        </w:rPr>
        <w:t xml:space="preserve"> “two-way instruction”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 “one-way instruction”</w:t>
      </w:r>
    </w:p>
    <w:p w:rsid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Eliminamos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“English mediated course” y “content instruction”</w:t>
      </w:r>
    </w:p>
    <w:p w:rsid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elimina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“college” y “undergraduate”</w:t>
      </w:r>
    </w:p>
    <w:p w:rsid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 : 14:32</w:t>
      </w:r>
      <w:bookmarkStart w:id="0" w:name="_GoBack"/>
      <w:bookmarkEnd w:id="0"/>
    </w:p>
    <w:p w:rsidR="008A4BC2" w:rsidRPr="008A4BC2" w:rsidRDefault="008A4BC2" w:rsidP="00EB01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0164" w:rsidRPr="008A4BC2" w:rsidRDefault="00EB0164" w:rsidP="00EB016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B0164" w:rsidRPr="008A4BC2" w:rsidSect="003047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164"/>
    <w:rsid w:val="00231466"/>
    <w:rsid w:val="0030478A"/>
    <w:rsid w:val="0058157E"/>
    <w:rsid w:val="008A4BC2"/>
    <w:rsid w:val="00E33F04"/>
    <w:rsid w:val="00EB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Fernando</cp:lastModifiedBy>
  <cp:revision>2</cp:revision>
  <dcterms:created xsi:type="dcterms:W3CDTF">2016-11-30T12:16:00Z</dcterms:created>
  <dcterms:modified xsi:type="dcterms:W3CDTF">2016-11-30T12:16:00Z</dcterms:modified>
</cp:coreProperties>
</file>