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556"/>
        <w:gridCol w:w="1805"/>
        <w:gridCol w:w="574"/>
        <w:gridCol w:w="715"/>
        <w:gridCol w:w="999"/>
        <w:gridCol w:w="2377"/>
      </w:tblGrid>
      <w:tr w:rsidR="00676CF4" w:rsidRPr="00456E50" w14:paraId="7313FD9B" w14:textId="77777777" w:rsidTr="007D5256">
        <w:tc>
          <w:tcPr>
            <w:tcW w:w="8418" w:type="dxa"/>
            <w:gridSpan w:val="7"/>
          </w:tcPr>
          <w:p w14:paraId="540F8952" w14:textId="2FB8C3F9" w:rsidR="00676CF4" w:rsidRPr="00676CF4" w:rsidRDefault="00676CF4" w:rsidP="00676CF4">
            <w:pPr>
              <w:jc w:val="center"/>
              <w:rPr>
                <w:rFonts w:ascii="Calibri" w:hAnsi="Calibri"/>
                <w:b/>
                <w:sz w:val="18"/>
                <w:szCs w:val="18"/>
              </w:rPr>
            </w:pPr>
            <w:r w:rsidRPr="00676CF4">
              <w:rPr>
                <w:rFonts w:ascii="Calibri" w:hAnsi="Calibri"/>
                <w:b/>
                <w:szCs w:val="18"/>
              </w:rPr>
              <w:t>MASTER EN ASESORÍA JURÍDICA DE LA EMPRESA 20</w:t>
            </w:r>
            <w:r w:rsidR="008A26BB">
              <w:rPr>
                <w:rFonts w:ascii="Calibri" w:hAnsi="Calibri"/>
                <w:b/>
                <w:szCs w:val="18"/>
              </w:rPr>
              <w:t>21</w:t>
            </w:r>
            <w:r w:rsidRPr="00676CF4">
              <w:rPr>
                <w:rFonts w:ascii="Calibri" w:hAnsi="Calibri"/>
                <w:b/>
                <w:szCs w:val="18"/>
              </w:rPr>
              <w:t>/202</w:t>
            </w:r>
            <w:r w:rsidR="008A26BB">
              <w:rPr>
                <w:rFonts w:ascii="Calibri" w:hAnsi="Calibri"/>
                <w:b/>
                <w:szCs w:val="18"/>
              </w:rPr>
              <w:t>2</w:t>
            </w:r>
          </w:p>
        </w:tc>
      </w:tr>
      <w:tr w:rsidR="00CB412E" w:rsidRPr="00456E50" w14:paraId="2F46643E" w14:textId="77777777" w:rsidTr="00205BEB">
        <w:tc>
          <w:tcPr>
            <w:tcW w:w="1272" w:type="dxa"/>
          </w:tcPr>
          <w:p w14:paraId="60F515F2" w14:textId="77777777" w:rsidR="00CB412E" w:rsidRPr="00456E50" w:rsidRDefault="00CB412E" w:rsidP="00205BEB">
            <w:pPr>
              <w:rPr>
                <w:rFonts w:ascii="Calibri" w:hAnsi="Calibri"/>
                <w:b/>
                <w:sz w:val="18"/>
                <w:szCs w:val="18"/>
              </w:rPr>
            </w:pPr>
          </w:p>
          <w:p w14:paraId="3557E1D2" w14:textId="77777777" w:rsidR="00CB412E" w:rsidRPr="00456E50" w:rsidRDefault="00CB412E" w:rsidP="00205BEB">
            <w:pPr>
              <w:rPr>
                <w:rFonts w:ascii="Calibri" w:hAnsi="Calibri"/>
                <w:b/>
                <w:sz w:val="18"/>
                <w:szCs w:val="18"/>
              </w:rPr>
            </w:pPr>
            <w:r w:rsidRPr="00456E50">
              <w:rPr>
                <w:rFonts w:ascii="Calibri" w:hAnsi="Calibri"/>
                <w:b/>
                <w:sz w:val="18"/>
                <w:szCs w:val="18"/>
              </w:rPr>
              <w:t>Asignatura</w:t>
            </w:r>
          </w:p>
        </w:tc>
        <w:tc>
          <w:tcPr>
            <w:tcW w:w="7146" w:type="dxa"/>
            <w:gridSpan w:val="6"/>
          </w:tcPr>
          <w:p w14:paraId="077F0744" w14:textId="77777777" w:rsidR="00CB412E" w:rsidRPr="00456E50" w:rsidRDefault="00205BEB" w:rsidP="00205BEB">
            <w:pPr>
              <w:rPr>
                <w:rFonts w:ascii="Calibri" w:hAnsi="Calibri"/>
                <w:sz w:val="18"/>
                <w:szCs w:val="18"/>
              </w:rPr>
            </w:pPr>
            <w:r>
              <w:rPr>
                <w:rFonts w:ascii="Calibri" w:hAnsi="Calibri"/>
                <w:sz w:val="18"/>
                <w:szCs w:val="18"/>
              </w:rPr>
              <w:t>Asesoramiento laboral (I): El contrato individual de trabajo, las relaciones laborales triangulares y la extinción del contrato.</w:t>
            </w:r>
          </w:p>
        </w:tc>
      </w:tr>
      <w:tr w:rsidR="00CB412E" w:rsidRPr="00456E50" w14:paraId="1D15DF69" w14:textId="77777777" w:rsidTr="00205BEB">
        <w:tc>
          <w:tcPr>
            <w:tcW w:w="1272" w:type="dxa"/>
          </w:tcPr>
          <w:p w14:paraId="3A805C44" w14:textId="77777777" w:rsidR="00CB412E" w:rsidRPr="00456E50" w:rsidRDefault="00CB412E" w:rsidP="00205BEB">
            <w:pPr>
              <w:rPr>
                <w:rFonts w:ascii="Calibri" w:hAnsi="Calibri"/>
                <w:b/>
                <w:sz w:val="18"/>
                <w:szCs w:val="18"/>
              </w:rPr>
            </w:pPr>
            <w:r w:rsidRPr="00456E50">
              <w:rPr>
                <w:rFonts w:ascii="Calibri" w:hAnsi="Calibri"/>
                <w:b/>
                <w:sz w:val="18"/>
                <w:szCs w:val="18"/>
              </w:rPr>
              <w:t>Carácter</w:t>
            </w:r>
          </w:p>
        </w:tc>
        <w:tc>
          <w:tcPr>
            <w:tcW w:w="2429" w:type="dxa"/>
            <w:gridSpan w:val="2"/>
          </w:tcPr>
          <w:p w14:paraId="696069F4" w14:textId="77777777" w:rsidR="00CB412E" w:rsidRPr="00456E50" w:rsidRDefault="00205BEB" w:rsidP="00205BEB">
            <w:pPr>
              <w:rPr>
                <w:rFonts w:ascii="Calibri" w:hAnsi="Calibri"/>
                <w:sz w:val="18"/>
                <w:szCs w:val="18"/>
              </w:rPr>
            </w:pPr>
            <w:r>
              <w:rPr>
                <w:rFonts w:ascii="Calibri" w:hAnsi="Calibri"/>
                <w:sz w:val="18"/>
                <w:szCs w:val="18"/>
              </w:rPr>
              <w:t>obligatoria</w:t>
            </w:r>
          </w:p>
        </w:tc>
        <w:tc>
          <w:tcPr>
            <w:tcW w:w="574" w:type="dxa"/>
          </w:tcPr>
          <w:p w14:paraId="32CD99E5" w14:textId="77777777" w:rsidR="00CB412E" w:rsidRPr="00456E50" w:rsidRDefault="00CB412E" w:rsidP="00205BEB">
            <w:pPr>
              <w:rPr>
                <w:rFonts w:ascii="Calibri" w:hAnsi="Calibri"/>
                <w:b/>
                <w:sz w:val="18"/>
                <w:szCs w:val="18"/>
              </w:rPr>
            </w:pPr>
            <w:r w:rsidRPr="00456E50">
              <w:rPr>
                <w:rFonts w:ascii="Calibri" w:hAnsi="Calibri"/>
                <w:b/>
                <w:sz w:val="18"/>
                <w:szCs w:val="18"/>
              </w:rPr>
              <w:t>ECTS</w:t>
            </w:r>
          </w:p>
        </w:tc>
        <w:tc>
          <w:tcPr>
            <w:tcW w:w="738" w:type="dxa"/>
          </w:tcPr>
          <w:p w14:paraId="1495C162" w14:textId="77777777" w:rsidR="00CB412E" w:rsidRPr="00456E50" w:rsidRDefault="00205BEB" w:rsidP="00205BEB">
            <w:pPr>
              <w:rPr>
                <w:rFonts w:ascii="Calibri" w:hAnsi="Calibri"/>
                <w:sz w:val="18"/>
                <w:szCs w:val="18"/>
              </w:rPr>
            </w:pPr>
            <w:r>
              <w:rPr>
                <w:rFonts w:ascii="Calibri" w:hAnsi="Calibri"/>
                <w:sz w:val="18"/>
                <w:szCs w:val="18"/>
              </w:rPr>
              <w:t>3</w:t>
            </w:r>
          </w:p>
        </w:tc>
        <w:tc>
          <w:tcPr>
            <w:tcW w:w="1005" w:type="dxa"/>
          </w:tcPr>
          <w:p w14:paraId="50288240" w14:textId="77777777" w:rsidR="00CB412E" w:rsidRPr="00456E50" w:rsidRDefault="00CB412E" w:rsidP="00205BEB">
            <w:pPr>
              <w:rPr>
                <w:rFonts w:ascii="Calibri" w:hAnsi="Calibri"/>
                <w:b/>
                <w:sz w:val="18"/>
                <w:szCs w:val="18"/>
              </w:rPr>
            </w:pPr>
            <w:r w:rsidRPr="00456E50">
              <w:rPr>
                <w:rFonts w:ascii="Calibri" w:hAnsi="Calibri"/>
                <w:b/>
                <w:sz w:val="18"/>
                <w:szCs w:val="18"/>
              </w:rPr>
              <w:t>Duración</w:t>
            </w:r>
          </w:p>
        </w:tc>
        <w:tc>
          <w:tcPr>
            <w:tcW w:w="2400" w:type="dxa"/>
          </w:tcPr>
          <w:p w14:paraId="3D19AD30" w14:textId="77777777" w:rsidR="00CB412E" w:rsidRPr="00456E50" w:rsidRDefault="00CB412E" w:rsidP="00205BEB">
            <w:pPr>
              <w:rPr>
                <w:rFonts w:ascii="Calibri" w:hAnsi="Calibri"/>
                <w:sz w:val="18"/>
                <w:szCs w:val="18"/>
              </w:rPr>
            </w:pPr>
            <w:r w:rsidRPr="00456E50">
              <w:rPr>
                <w:rFonts w:ascii="Calibri" w:hAnsi="Calibri"/>
                <w:sz w:val="18"/>
                <w:szCs w:val="18"/>
              </w:rPr>
              <w:t>cuatrimestral/semestral</w:t>
            </w:r>
          </w:p>
        </w:tc>
      </w:tr>
      <w:tr w:rsidR="00676CF4" w:rsidRPr="00456E50" w14:paraId="2B8F71D1" w14:textId="77777777" w:rsidTr="00833F56">
        <w:tc>
          <w:tcPr>
            <w:tcW w:w="1272" w:type="dxa"/>
          </w:tcPr>
          <w:p w14:paraId="6B2871DE" w14:textId="77777777" w:rsidR="00676CF4" w:rsidRPr="00456E50" w:rsidRDefault="00676CF4" w:rsidP="00205BEB">
            <w:pPr>
              <w:rPr>
                <w:rFonts w:ascii="Calibri" w:hAnsi="Calibri"/>
                <w:b/>
                <w:sz w:val="18"/>
                <w:szCs w:val="18"/>
              </w:rPr>
            </w:pPr>
            <w:r>
              <w:rPr>
                <w:rFonts w:ascii="Calibri" w:hAnsi="Calibri"/>
                <w:b/>
                <w:sz w:val="18"/>
                <w:szCs w:val="18"/>
              </w:rPr>
              <w:t>Código</w:t>
            </w:r>
          </w:p>
        </w:tc>
        <w:tc>
          <w:tcPr>
            <w:tcW w:w="2429" w:type="dxa"/>
            <w:gridSpan w:val="2"/>
          </w:tcPr>
          <w:p w14:paraId="09A550BB" w14:textId="77777777" w:rsidR="00676CF4" w:rsidRPr="00456E50" w:rsidRDefault="00676CF4" w:rsidP="00205BEB">
            <w:pPr>
              <w:rPr>
                <w:rFonts w:ascii="Calibri" w:hAnsi="Calibri"/>
                <w:sz w:val="18"/>
                <w:szCs w:val="18"/>
              </w:rPr>
            </w:pPr>
            <w:r>
              <w:rPr>
                <w:rFonts w:ascii="Calibri" w:hAnsi="Calibri"/>
                <w:sz w:val="18"/>
                <w:szCs w:val="18"/>
              </w:rPr>
              <w:t>1161708</w:t>
            </w:r>
          </w:p>
        </w:tc>
        <w:tc>
          <w:tcPr>
            <w:tcW w:w="2317" w:type="dxa"/>
            <w:gridSpan w:val="3"/>
          </w:tcPr>
          <w:p w14:paraId="2616CBCF" w14:textId="77777777" w:rsidR="00676CF4" w:rsidRPr="00456E50" w:rsidRDefault="00676CF4" w:rsidP="00205BEB">
            <w:pPr>
              <w:rPr>
                <w:rFonts w:ascii="Calibri" w:hAnsi="Calibri"/>
                <w:b/>
                <w:sz w:val="18"/>
                <w:szCs w:val="18"/>
              </w:rPr>
            </w:pPr>
            <w:r>
              <w:rPr>
                <w:rFonts w:ascii="Calibri" w:hAnsi="Calibri"/>
                <w:b/>
                <w:sz w:val="18"/>
                <w:szCs w:val="18"/>
              </w:rPr>
              <w:t>Idioma</w:t>
            </w:r>
          </w:p>
        </w:tc>
        <w:tc>
          <w:tcPr>
            <w:tcW w:w="2400" w:type="dxa"/>
          </w:tcPr>
          <w:p w14:paraId="53958EAD" w14:textId="77777777" w:rsidR="00676CF4" w:rsidRPr="00456E50" w:rsidRDefault="00676CF4" w:rsidP="00205BEB">
            <w:pPr>
              <w:rPr>
                <w:rFonts w:ascii="Calibri" w:hAnsi="Calibri"/>
                <w:sz w:val="18"/>
                <w:szCs w:val="18"/>
              </w:rPr>
            </w:pPr>
            <w:r>
              <w:rPr>
                <w:rFonts w:ascii="Calibri" w:hAnsi="Calibri"/>
                <w:sz w:val="18"/>
                <w:szCs w:val="18"/>
              </w:rPr>
              <w:t>Español</w:t>
            </w:r>
          </w:p>
        </w:tc>
      </w:tr>
      <w:tr w:rsidR="00676CF4" w:rsidRPr="00456E50" w14:paraId="56709E74" w14:textId="77777777" w:rsidTr="001F19EC">
        <w:tc>
          <w:tcPr>
            <w:tcW w:w="1272" w:type="dxa"/>
          </w:tcPr>
          <w:p w14:paraId="390E3924" w14:textId="77777777" w:rsidR="00676CF4" w:rsidRPr="00456E50" w:rsidRDefault="00676CF4" w:rsidP="00205BEB">
            <w:pPr>
              <w:rPr>
                <w:rFonts w:ascii="Calibri" w:hAnsi="Calibri"/>
                <w:b/>
                <w:sz w:val="18"/>
                <w:szCs w:val="18"/>
              </w:rPr>
            </w:pPr>
            <w:r>
              <w:rPr>
                <w:rFonts w:ascii="Calibri" w:hAnsi="Calibri"/>
                <w:b/>
                <w:sz w:val="18"/>
                <w:szCs w:val="18"/>
              </w:rPr>
              <w:t>Profesorado</w:t>
            </w:r>
          </w:p>
        </w:tc>
        <w:tc>
          <w:tcPr>
            <w:tcW w:w="2429" w:type="dxa"/>
            <w:gridSpan w:val="2"/>
          </w:tcPr>
          <w:p w14:paraId="1F56A79C" w14:textId="77777777" w:rsidR="00CB1F4E" w:rsidRDefault="00B40449" w:rsidP="00205BEB">
            <w:pPr>
              <w:rPr>
                <w:rFonts w:ascii="Calibri" w:hAnsi="Calibri"/>
                <w:sz w:val="18"/>
                <w:szCs w:val="18"/>
              </w:rPr>
            </w:pPr>
            <w:r>
              <w:rPr>
                <w:rFonts w:ascii="Calibri" w:hAnsi="Calibri"/>
                <w:sz w:val="18"/>
                <w:szCs w:val="18"/>
              </w:rPr>
              <w:t>Mª LUISA PÉREZ GUERRERO</w:t>
            </w:r>
          </w:p>
          <w:p w14:paraId="71B2E83A" w14:textId="2B240167" w:rsidR="00676CF4" w:rsidRPr="00456E50" w:rsidRDefault="00FB649D" w:rsidP="00205BEB">
            <w:pPr>
              <w:rPr>
                <w:rFonts w:ascii="Calibri" w:hAnsi="Calibri"/>
                <w:sz w:val="18"/>
                <w:szCs w:val="18"/>
              </w:rPr>
            </w:pPr>
            <w:r>
              <w:rPr>
                <w:rFonts w:ascii="Calibri" w:hAnsi="Calibri"/>
                <w:sz w:val="18"/>
                <w:szCs w:val="18"/>
              </w:rPr>
              <w:t>EMILIA CASTELLANO BURGUILLO</w:t>
            </w:r>
          </w:p>
        </w:tc>
        <w:tc>
          <w:tcPr>
            <w:tcW w:w="4717" w:type="dxa"/>
            <w:gridSpan w:val="4"/>
          </w:tcPr>
          <w:p w14:paraId="7783E437" w14:textId="04DE2808" w:rsidR="00676CF4" w:rsidRPr="00676CF4" w:rsidRDefault="00676CF4" w:rsidP="00205BEB">
            <w:pPr>
              <w:rPr>
                <w:rFonts w:ascii="Calibri" w:hAnsi="Calibri"/>
                <w:sz w:val="18"/>
                <w:szCs w:val="18"/>
              </w:rPr>
            </w:pPr>
            <w:r w:rsidRPr="00676CF4">
              <w:rPr>
                <w:rFonts w:ascii="Calibri" w:hAnsi="Calibri"/>
                <w:sz w:val="18"/>
                <w:szCs w:val="18"/>
              </w:rPr>
              <w:t>Despacho</w:t>
            </w:r>
            <w:r w:rsidR="00CB1F4E">
              <w:rPr>
                <w:rFonts w:ascii="Calibri" w:hAnsi="Calibri"/>
                <w:sz w:val="18"/>
                <w:szCs w:val="18"/>
              </w:rPr>
              <w:t>: D-10 y D-11</w:t>
            </w:r>
          </w:p>
          <w:p w14:paraId="19D70898" w14:textId="2A1FBF20" w:rsidR="00676CF4" w:rsidRPr="00676CF4" w:rsidRDefault="00676CF4" w:rsidP="00205BEB">
            <w:pPr>
              <w:rPr>
                <w:rFonts w:ascii="Calibri" w:hAnsi="Calibri"/>
                <w:sz w:val="18"/>
                <w:szCs w:val="18"/>
              </w:rPr>
            </w:pPr>
            <w:r w:rsidRPr="00676CF4">
              <w:rPr>
                <w:rFonts w:ascii="Calibri" w:hAnsi="Calibri"/>
                <w:sz w:val="18"/>
                <w:szCs w:val="18"/>
              </w:rPr>
              <w:t>Correo electrónico</w:t>
            </w:r>
            <w:r w:rsidR="00B40449">
              <w:rPr>
                <w:rFonts w:ascii="Calibri" w:hAnsi="Calibri"/>
                <w:sz w:val="18"/>
                <w:szCs w:val="18"/>
              </w:rPr>
              <w:t xml:space="preserve"> </w:t>
            </w:r>
            <w:hyperlink r:id="rId5" w:history="1">
              <w:r w:rsidR="00B40449" w:rsidRPr="000A7386">
                <w:rPr>
                  <w:rStyle w:val="Hipervnculo"/>
                  <w:rFonts w:ascii="Calibri" w:hAnsi="Calibri"/>
                  <w:sz w:val="18"/>
                  <w:szCs w:val="18"/>
                </w:rPr>
                <w:t>malupe@uhu.es</w:t>
              </w:r>
            </w:hyperlink>
            <w:r w:rsidR="00B40449">
              <w:rPr>
                <w:rFonts w:ascii="Calibri" w:hAnsi="Calibri"/>
                <w:sz w:val="18"/>
                <w:szCs w:val="18"/>
              </w:rPr>
              <w:t xml:space="preserve">, </w:t>
            </w:r>
            <w:hyperlink r:id="rId6" w:history="1">
              <w:r w:rsidR="00B40449" w:rsidRPr="000A7386">
                <w:rPr>
                  <w:rStyle w:val="Hipervnculo"/>
                  <w:rFonts w:ascii="Calibri" w:hAnsi="Calibri"/>
                  <w:sz w:val="18"/>
                  <w:szCs w:val="18"/>
                </w:rPr>
                <w:t>castella@uhu.es</w:t>
              </w:r>
            </w:hyperlink>
            <w:r w:rsidR="00B40449">
              <w:rPr>
                <w:rFonts w:ascii="Calibri" w:hAnsi="Calibri"/>
                <w:sz w:val="18"/>
                <w:szCs w:val="18"/>
              </w:rPr>
              <w:t xml:space="preserve">, </w:t>
            </w:r>
          </w:p>
          <w:p w14:paraId="6971775F" w14:textId="7E1E23A4" w:rsidR="00676CF4" w:rsidRPr="00676CF4" w:rsidRDefault="00676CF4" w:rsidP="00205BEB">
            <w:pPr>
              <w:rPr>
                <w:rFonts w:ascii="Calibri" w:hAnsi="Calibri"/>
                <w:sz w:val="18"/>
                <w:szCs w:val="18"/>
              </w:rPr>
            </w:pPr>
            <w:r w:rsidRPr="00676CF4">
              <w:rPr>
                <w:rFonts w:ascii="Calibri" w:hAnsi="Calibri"/>
                <w:sz w:val="18"/>
                <w:szCs w:val="18"/>
              </w:rPr>
              <w:t xml:space="preserve">Teléfono: </w:t>
            </w:r>
            <w:r w:rsidR="00B40449">
              <w:rPr>
                <w:rFonts w:ascii="Calibri" w:hAnsi="Calibri"/>
                <w:sz w:val="18"/>
                <w:szCs w:val="18"/>
              </w:rPr>
              <w:t>95921</w:t>
            </w:r>
            <w:r w:rsidR="00CB1F4E">
              <w:rPr>
                <w:rFonts w:ascii="Calibri" w:hAnsi="Calibri"/>
                <w:sz w:val="18"/>
                <w:szCs w:val="18"/>
              </w:rPr>
              <w:t>9603/</w:t>
            </w:r>
            <w:r w:rsidR="00B40449">
              <w:rPr>
                <w:rFonts w:ascii="Calibri" w:hAnsi="Calibri"/>
                <w:sz w:val="18"/>
                <w:szCs w:val="18"/>
              </w:rPr>
              <w:t>9757</w:t>
            </w:r>
          </w:p>
          <w:p w14:paraId="701AB5D8" w14:textId="77777777" w:rsidR="00CB1F4E" w:rsidRDefault="00676CF4" w:rsidP="00B40449">
            <w:pPr>
              <w:jc w:val="both"/>
              <w:rPr>
                <w:rFonts w:ascii="Calibri" w:hAnsi="Calibri"/>
                <w:sz w:val="18"/>
                <w:szCs w:val="18"/>
              </w:rPr>
            </w:pPr>
            <w:r w:rsidRPr="00676CF4">
              <w:rPr>
                <w:rFonts w:ascii="Calibri" w:hAnsi="Calibri"/>
                <w:sz w:val="18"/>
                <w:szCs w:val="18"/>
              </w:rPr>
              <w:t xml:space="preserve">Horario de tutorías: </w:t>
            </w:r>
          </w:p>
          <w:p w14:paraId="7B9C98EB" w14:textId="553C411D" w:rsidR="00CB1F4E" w:rsidRDefault="00CB1F4E" w:rsidP="00B40449">
            <w:pPr>
              <w:jc w:val="both"/>
              <w:rPr>
                <w:rFonts w:ascii="Calibri" w:hAnsi="Calibri"/>
                <w:sz w:val="18"/>
                <w:szCs w:val="18"/>
              </w:rPr>
            </w:pPr>
            <w:r>
              <w:rPr>
                <w:rFonts w:ascii="Calibri" w:hAnsi="Calibri"/>
                <w:sz w:val="18"/>
                <w:szCs w:val="18"/>
              </w:rPr>
              <w:t>Mª Luisa Pérez Guerrero: lunes y jueves de 12 a 14 horas.</w:t>
            </w:r>
          </w:p>
          <w:p w14:paraId="40FD74A4" w14:textId="4BBF0E83" w:rsidR="00676CF4" w:rsidRPr="00B40449" w:rsidRDefault="00B40449" w:rsidP="00B40449">
            <w:pPr>
              <w:jc w:val="both"/>
              <w:rPr>
                <w:rFonts w:ascii="Calibri" w:hAnsi="Calibri"/>
                <w:color w:val="FF0000"/>
                <w:sz w:val="18"/>
                <w:szCs w:val="18"/>
              </w:rPr>
            </w:pPr>
            <w:r>
              <w:rPr>
                <w:rFonts w:ascii="Calibri" w:hAnsi="Calibri"/>
                <w:sz w:val="18"/>
                <w:szCs w:val="18"/>
              </w:rPr>
              <w:t xml:space="preserve">Emilia Castellano Burguillo durante el periodo de clases, mañanas de 12 a 14 y después del periodo de clase previa cita. </w:t>
            </w:r>
          </w:p>
        </w:tc>
      </w:tr>
      <w:tr w:rsidR="00CB412E" w:rsidRPr="00456E50" w14:paraId="2445FFCB" w14:textId="77777777" w:rsidTr="00205BEB">
        <w:tc>
          <w:tcPr>
            <w:tcW w:w="8418" w:type="dxa"/>
            <w:gridSpan w:val="7"/>
          </w:tcPr>
          <w:p w14:paraId="397BB10A" w14:textId="77777777" w:rsidR="00CB412E" w:rsidRPr="00456E50" w:rsidRDefault="00CB412E" w:rsidP="00205BEB">
            <w:pPr>
              <w:rPr>
                <w:rFonts w:ascii="Calibri" w:hAnsi="Calibri"/>
                <w:b/>
                <w:sz w:val="18"/>
                <w:szCs w:val="18"/>
              </w:rPr>
            </w:pPr>
            <w:r w:rsidRPr="00456E50">
              <w:rPr>
                <w:rFonts w:ascii="Calibri" w:hAnsi="Calibri"/>
                <w:b/>
                <w:sz w:val="18"/>
                <w:szCs w:val="18"/>
              </w:rPr>
              <w:t>Resultados de aprendizaje.</w:t>
            </w:r>
          </w:p>
          <w:p w14:paraId="5943B1DC" w14:textId="77777777" w:rsidR="00CB412E" w:rsidRDefault="00205BEB" w:rsidP="00205BEB">
            <w:pPr>
              <w:rPr>
                <w:rFonts w:ascii="Calibri" w:hAnsi="Calibri"/>
                <w:sz w:val="18"/>
                <w:szCs w:val="18"/>
              </w:rPr>
            </w:pPr>
            <w:r>
              <w:rPr>
                <w:rFonts w:ascii="Calibri" w:hAnsi="Calibri"/>
                <w:sz w:val="18"/>
                <w:szCs w:val="18"/>
              </w:rPr>
              <w:t>Con esta asignatura se pretende que al finalizar el módulo los estudiantes sean capaces de:</w:t>
            </w:r>
          </w:p>
          <w:p w14:paraId="150B2DF9" w14:textId="77777777" w:rsidR="00205BEB" w:rsidRPr="00205BEB" w:rsidRDefault="00205BEB" w:rsidP="00205BEB">
            <w:pPr>
              <w:pStyle w:val="Prrafodelista"/>
              <w:numPr>
                <w:ilvl w:val="0"/>
                <w:numId w:val="2"/>
              </w:numPr>
              <w:rPr>
                <w:rFonts w:ascii="Calibri" w:hAnsi="Calibri"/>
                <w:sz w:val="18"/>
                <w:szCs w:val="18"/>
              </w:rPr>
            </w:pPr>
            <w:r w:rsidRPr="00205BEB">
              <w:rPr>
                <w:rFonts w:ascii="Calibri" w:hAnsi="Calibri"/>
                <w:sz w:val="18"/>
                <w:szCs w:val="18"/>
              </w:rPr>
              <w:t>Conocer y dominar con profundidad las herramientas conceptuales de los contratos en la empresa.</w:t>
            </w:r>
          </w:p>
          <w:p w14:paraId="68EF7642" w14:textId="77777777" w:rsidR="00205BEB" w:rsidRDefault="00205BEB" w:rsidP="00205BEB">
            <w:pPr>
              <w:pStyle w:val="Prrafodelista"/>
              <w:numPr>
                <w:ilvl w:val="0"/>
                <w:numId w:val="2"/>
              </w:numPr>
              <w:rPr>
                <w:rFonts w:ascii="Calibri" w:hAnsi="Calibri"/>
                <w:sz w:val="18"/>
                <w:szCs w:val="18"/>
              </w:rPr>
            </w:pPr>
            <w:r>
              <w:rPr>
                <w:rFonts w:ascii="Calibri" w:hAnsi="Calibri"/>
                <w:sz w:val="18"/>
                <w:szCs w:val="18"/>
              </w:rPr>
              <w:t xml:space="preserve">Conocer las distintas formas que puede adoptar el empresario de cara a la derivación de responsabilidad frente al trabajador. </w:t>
            </w:r>
          </w:p>
          <w:p w14:paraId="4598A2C9" w14:textId="77777777" w:rsidR="00205BEB" w:rsidRDefault="00205BEB" w:rsidP="00205BEB">
            <w:pPr>
              <w:pStyle w:val="Prrafodelista"/>
              <w:numPr>
                <w:ilvl w:val="0"/>
                <w:numId w:val="2"/>
              </w:numPr>
              <w:rPr>
                <w:rFonts w:ascii="Calibri" w:hAnsi="Calibri"/>
                <w:sz w:val="18"/>
                <w:szCs w:val="18"/>
              </w:rPr>
            </w:pPr>
            <w:r>
              <w:rPr>
                <w:rFonts w:ascii="Calibri" w:hAnsi="Calibri"/>
                <w:sz w:val="18"/>
                <w:szCs w:val="18"/>
              </w:rPr>
              <w:t>Analizar y comprender la problemática que presentan las relaciones triangulares de trabajo y la contratación y subcontratación de obras o servicios en las empresas.</w:t>
            </w:r>
          </w:p>
          <w:p w14:paraId="0BA9C693" w14:textId="77777777" w:rsidR="00205BEB" w:rsidRDefault="00205BEB" w:rsidP="00205BEB">
            <w:pPr>
              <w:pStyle w:val="Prrafodelista"/>
              <w:numPr>
                <w:ilvl w:val="0"/>
                <w:numId w:val="2"/>
              </w:numPr>
              <w:rPr>
                <w:rFonts w:ascii="Calibri" w:hAnsi="Calibri"/>
                <w:sz w:val="18"/>
                <w:szCs w:val="18"/>
              </w:rPr>
            </w:pPr>
            <w:r>
              <w:rPr>
                <w:rFonts w:ascii="Calibri" w:hAnsi="Calibri"/>
                <w:sz w:val="18"/>
                <w:szCs w:val="18"/>
              </w:rPr>
              <w:t>Conocer a fondo el régimen jurídico del despido y los límites que ello supone al poder disciplinario del empresario.</w:t>
            </w:r>
          </w:p>
          <w:p w14:paraId="0B33A8CF" w14:textId="77777777" w:rsidR="00205BEB" w:rsidRDefault="00205BEB" w:rsidP="00205BEB">
            <w:pPr>
              <w:pStyle w:val="Prrafodelista"/>
              <w:numPr>
                <w:ilvl w:val="0"/>
                <w:numId w:val="2"/>
              </w:numPr>
              <w:rPr>
                <w:rFonts w:ascii="Calibri" w:hAnsi="Calibri"/>
                <w:sz w:val="18"/>
                <w:szCs w:val="18"/>
              </w:rPr>
            </w:pPr>
            <w:r>
              <w:rPr>
                <w:rFonts w:ascii="Calibri" w:hAnsi="Calibri"/>
                <w:sz w:val="18"/>
                <w:szCs w:val="18"/>
              </w:rPr>
              <w:t>Conocer las distintas causas del despido en la empresa y los procedimientos para llevarlo a cabo.</w:t>
            </w:r>
          </w:p>
          <w:p w14:paraId="57DFB18A" w14:textId="77777777" w:rsidR="00205BEB" w:rsidRPr="00205BEB" w:rsidRDefault="00205BEB" w:rsidP="00205BEB">
            <w:pPr>
              <w:pStyle w:val="Prrafodelista"/>
              <w:numPr>
                <w:ilvl w:val="0"/>
                <w:numId w:val="2"/>
              </w:numPr>
              <w:rPr>
                <w:rFonts w:ascii="Calibri" w:hAnsi="Calibri"/>
                <w:sz w:val="18"/>
                <w:szCs w:val="18"/>
              </w:rPr>
            </w:pPr>
            <w:r>
              <w:rPr>
                <w:rFonts w:ascii="Calibri" w:hAnsi="Calibri"/>
                <w:sz w:val="18"/>
                <w:szCs w:val="18"/>
              </w:rPr>
              <w:t>Analizar la jurisprudencia más reciente sobre la extinción de la relación laboral.</w:t>
            </w:r>
          </w:p>
          <w:p w14:paraId="3BAAD8A5" w14:textId="77777777" w:rsidR="00CB412E" w:rsidRPr="00456E50" w:rsidRDefault="00CB412E" w:rsidP="00205BEB">
            <w:pPr>
              <w:rPr>
                <w:rFonts w:ascii="Calibri" w:hAnsi="Calibri"/>
                <w:sz w:val="18"/>
                <w:szCs w:val="18"/>
              </w:rPr>
            </w:pPr>
          </w:p>
        </w:tc>
      </w:tr>
      <w:tr w:rsidR="00CB412E" w:rsidRPr="00456E50" w14:paraId="322C9611" w14:textId="77777777" w:rsidTr="00205BEB">
        <w:tc>
          <w:tcPr>
            <w:tcW w:w="8418" w:type="dxa"/>
            <w:gridSpan w:val="7"/>
          </w:tcPr>
          <w:p w14:paraId="2C72DE06" w14:textId="77777777" w:rsidR="00CB412E" w:rsidRDefault="00CB412E" w:rsidP="00205BEB">
            <w:pPr>
              <w:rPr>
                <w:rFonts w:ascii="Calibri" w:hAnsi="Calibri"/>
                <w:b/>
                <w:sz w:val="18"/>
                <w:szCs w:val="18"/>
              </w:rPr>
            </w:pPr>
            <w:r w:rsidRPr="00456E50">
              <w:rPr>
                <w:rFonts w:ascii="Calibri" w:hAnsi="Calibri"/>
                <w:b/>
                <w:sz w:val="18"/>
                <w:szCs w:val="18"/>
              </w:rPr>
              <w:t>Contenidos.</w:t>
            </w:r>
          </w:p>
          <w:p w14:paraId="4DBC4666" w14:textId="77777777" w:rsidR="00205BEB" w:rsidRPr="00205BEB" w:rsidRDefault="00205BEB" w:rsidP="00205BEB">
            <w:pPr>
              <w:jc w:val="both"/>
              <w:rPr>
                <w:rFonts w:ascii="Calibri" w:hAnsi="Calibri"/>
                <w:sz w:val="18"/>
                <w:szCs w:val="18"/>
              </w:rPr>
            </w:pPr>
            <w:r w:rsidRPr="00205BEB">
              <w:rPr>
                <w:rFonts w:ascii="Calibri" w:hAnsi="Calibri"/>
                <w:sz w:val="18"/>
                <w:szCs w:val="18"/>
              </w:rPr>
              <w:t>1) Modalidades básicas del contrato de trabajo: contrato indefinido y contratos temporales. Contratos formativos. El contrato a tiempo parcial y el contrato de relevo. Otras modalidades contractuales.</w:t>
            </w:r>
          </w:p>
          <w:p w14:paraId="4AE59610" w14:textId="77777777" w:rsidR="00CB412E" w:rsidRPr="00205BEB" w:rsidRDefault="00205BEB" w:rsidP="00205BEB">
            <w:pPr>
              <w:jc w:val="both"/>
              <w:rPr>
                <w:rFonts w:ascii="Calibri" w:hAnsi="Calibri"/>
                <w:sz w:val="18"/>
                <w:szCs w:val="18"/>
              </w:rPr>
            </w:pPr>
            <w:r w:rsidRPr="00205BEB">
              <w:rPr>
                <w:rFonts w:ascii="Calibri" w:hAnsi="Calibri"/>
                <w:sz w:val="18"/>
                <w:szCs w:val="18"/>
              </w:rPr>
              <w:t xml:space="preserve">2) Relaciones triangulares: especial referencia a la extensión de responsabilidad. Contratación y subcontratación e la empresa. Cesión ilegal de trabajadores. Empresas de trabajo temporal. </w:t>
            </w:r>
          </w:p>
          <w:p w14:paraId="64BAC9F0" w14:textId="77777777" w:rsidR="00205BEB" w:rsidRPr="00205BEB" w:rsidRDefault="00205BEB" w:rsidP="00205BEB">
            <w:pPr>
              <w:jc w:val="both"/>
              <w:rPr>
                <w:rFonts w:ascii="Calibri" w:hAnsi="Calibri"/>
                <w:sz w:val="18"/>
                <w:szCs w:val="18"/>
              </w:rPr>
            </w:pPr>
            <w:r w:rsidRPr="00205BEB">
              <w:rPr>
                <w:rFonts w:ascii="Calibri" w:hAnsi="Calibri"/>
                <w:sz w:val="18"/>
                <w:szCs w:val="18"/>
              </w:rPr>
              <w:t>3)Extinción del contrato de trabajo. Tipologías de extinción: por voluntad bilateral, por voluntad unilateral, por causas ajenas a la voluntad de las partes. Extinción por causas ajenas a la voluntad de las partes: muerte, jubilación o incapacidad del trabajador o del empresario. Extinción por mutuo acuerdo, causas válidamente consignadas en el contrato y por expiración del tiempo convenido. Extinción por voluntad unilateral del trabajador: dimisión, abandono y resolución a instancias del trabajador. El despido disciplinario. El despido objetivo. El despido colectivo.</w:t>
            </w:r>
          </w:p>
          <w:p w14:paraId="6CE1EC21" w14:textId="77777777" w:rsidR="00CB412E" w:rsidRPr="00456E50" w:rsidRDefault="00CB412E" w:rsidP="00205BEB">
            <w:pPr>
              <w:rPr>
                <w:rFonts w:ascii="Calibri" w:hAnsi="Calibri"/>
                <w:sz w:val="18"/>
                <w:szCs w:val="18"/>
              </w:rPr>
            </w:pPr>
          </w:p>
        </w:tc>
      </w:tr>
      <w:tr w:rsidR="00CB412E" w:rsidRPr="00456E50" w14:paraId="6E842D6C" w14:textId="77777777" w:rsidTr="00205BEB">
        <w:tc>
          <w:tcPr>
            <w:tcW w:w="8418" w:type="dxa"/>
            <w:gridSpan w:val="7"/>
          </w:tcPr>
          <w:p w14:paraId="7385C930" w14:textId="77777777" w:rsidR="00CB412E" w:rsidRPr="00456E50" w:rsidRDefault="00CB412E" w:rsidP="00205BEB">
            <w:pPr>
              <w:rPr>
                <w:rFonts w:ascii="Calibri" w:hAnsi="Calibri"/>
                <w:b/>
                <w:sz w:val="18"/>
                <w:szCs w:val="18"/>
              </w:rPr>
            </w:pPr>
            <w:r w:rsidRPr="00456E50">
              <w:rPr>
                <w:rFonts w:ascii="Calibri" w:hAnsi="Calibri"/>
                <w:b/>
                <w:sz w:val="18"/>
                <w:szCs w:val="18"/>
              </w:rPr>
              <w:t>Competencias</w:t>
            </w:r>
          </w:p>
        </w:tc>
      </w:tr>
      <w:tr w:rsidR="00205BEB" w:rsidRPr="00456E50" w14:paraId="5A010280" w14:textId="77777777" w:rsidTr="00205BEB">
        <w:tc>
          <w:tcPr>
            <w:tcW w:w="1838" w:type="dxa"/>
            <w:gridSpan w:val="2"/>
          </w:tcPr>
          <w:p w14:paraId="5FCF7328" w14:textId="77777777" w:rsidR="00205BEB" w:rsidRPr="00456E50" w:rsidRDefault="00205BEB" w:rsidP="00CB412E">
            <w:pPr>
              <w:numPr>
                <w:ilvl w:val="0"/>
                <w:numId w:val="1"/>
              </w:numPr>
              <w:tabs>
                <w:tab w:val="clear" w:pos="360"/>
              </w:tabs>
              <w:ind w:left="171" w:hanging="171"/>
              <w:rPr>
                <w:rFonts w:ascii="Calibri" w:hAnsi="Calibri"/>
                <w:b/>
                <w:sz w:val="18"/>
                <w:szCs w:val="18"/>
              </w:rPr>
            </w:pPr>
            <w:r w:rsidRPr="00456E50">
              <w:rPr>
                <w:rFonts w:ascii="Calibri" w:hAnsi="Calibri"/>
                <w:b/>
                <w:sz w:val="18"/>
                <w:szCs w:val="18"/>
              </w:rPr>
              <w:t>Básicas y generales</w:t>
            </w:r>
          </w:p>
        </w:tc>
        <w:tc>
          <w:tcPr>
            <w:tcW w:w="6580" w:type="dxa"/>
            <w:gridSpan w:val="5"/>
          </w:tcPr>
          <w:p w14:paraId="3481A72A" w14:textId="77777777" w:rsidR="00205BEB" w:rsidRPr="009C2D24" w:rsidRDefault="00205BEB" w:rsidP="00205BEB">
            <w:pPr>
              <w:pStyle w:val="Prrafodelista"/>
              <w:numPr>
                <w:ilvl w:val="0"/>
                <w:numId w:val="3"/>
              </w:numPr>
              <w:jc w:val="both"/>
              <w:rPr>
                <w:rFonts w:ascii="Calibri" w:hAnsi="Calibri"/>
                <w:sz w:val="18"/>
                <w:szCs w:val="20"/>
              </w:rPr>
            </w:pPr>
            <w:r w:rsidRPr="009C2D24">
              <w:rPr>
                <w:rFonts w:ascii="Calibri" w:hAnsi="Calibri"/>
                <w:sz w:val="18"/>
                <w:szCs w:val="20"/>
              </w:rPr>
              <w:t>Capacidad para aplicar los conocimientos adquiridos y capacidad de resolución de problemas en entornos nuevos o poco conocidos dentro de contextos más amplios o multidisciplinares relacionados con el ámbito del Derecho del Trabajo aplicado a la empresa.</w:t>
            </w:r>
          </w:p>
          <w:p w14:paraId="6CF6C3BB" w14:textId="77777777" w:rsidR="00205BEB" w:rsidRPr="009C2D24" w:rsidRDefault="00205BEB" w:rsidP="00205BEB">
            <w:pPr>
              <w:pStyle w:val="Prrafodelista"/>
              <w:numPr>
                <w:ilvl w:val="0"/>
                <w:numId w:val="3"/>
              </w:numPr>
              <w:jc w:val="both"/>
              <w:rPr>
                <w:rFonts w:ascii="Calibri" w:hAnsi="Calibri" w:cs="Arial"/>
                <w:i/>
                <w:sz w:val="18"/>
                <w:szCs w:val="20"/>
              </w:rPr>
            </w:pPr>
            <w:r w:rsidRPr="009C2D24">
              <w:rPr>
                <w:rFonts w:ascii="Calibri" w:hAnsi="Calibri"/>
                <w:sz w:val="18"/>
                <w:szCs w:val="20"/>
              </w:rPr>
              <w:t>Capacidad para integrar conocimientos y enfrentarse a la complejidad de formular juicios de carácter jurídico en el ámbito del Derecho del Trabajo.</w:t>
            </w:r>
          </w:p>
          <w:p w14:paraId="51BFD618" w14:textId="77777777" w:rsidR="00205BEB" w:rsidRPr="009C2D24" w:rsidRDefault="00205BEB" w:rsidP="00205BEB">
            <w:pPr>
              <w:pStyle w:val="Prrafodelista"/>
              <w:numPr>
                <w:ilvl w:val="0"/>
                <w:numId w:val="3"/>
              </w:numPr>
              <w:jc w:val="both"/>
              <w:rPr>
                <w:rFonts w:ascii="Calibri" w:hAnsi="Calibri" w:cs="Arial"/>
                <w:i/>
                <w:sz w:val="18"/>
                <w:szCs w:val="20"/>
              </w:rPr>
            </w:pPr>
            <w:r w:rsidRPr="009C2D24">
              <w:rPr>
                <w:rFonts w:ascii="Calibri" w:hAnsi="Calibri"/>
                <w:sz w:val="18"/>
                <w:szCs w:val="20"/>
              </w:rPr>
              <w:t>Capacidad de comunicar conclusiones y conocimientos en el ámbito del derecho de la empresa.</w:t>
            </w:r>
          </w:p>
          <w:p w14:paraId="4785259E" w14:textId="77777777" w:rsidR="00205BEB" w:rsidRPr="009C2D24" w:rsidRDefault="00205BEB" w:rsidP="00205BEB">
            <w:pPr>
              <w:pStyle w:val="Prrafodelista"/>
              <w:numPr>
                <w:ilvl w:val="0"/>
                <w:numId w:val="3"/>
              </w:numPr>
              <w:jc w:val="both"/>
              <w:rPr>
                <w:rFonts w:ascii="Calibri" w:hAnsi="Calibri" w:cs="Arial"/>
                <w:i/>
                <w:sz w:val="18"/>
                <w:szCs w:val="20"/>
              </w:rPr>
            </w:pPr>
            <w:r w:rsidRPr="009C2D24">
              <w:rPr>
                <w:rFonts w:ascii="Calibri" w:hAnsi="Calibri"/>
                <w:sz w:val="18"/>
                <w:szCs w:val="20"/>
              </w:rPr>
              <w:t>Obtener los recursos y habilidades necesarios para continuar la formación a lo largo de toda la vida.</w:t>
            </w:r>
          </w:p>
        </w:tc>
      </w:tr>
      <w:tr w:rsidR="00205BEB" w:rsidRPr="00456E50" w14:paraId="4824AFE7" w14:textId="77777777" w:rsidTr="00205BEB">
        <w:tc>
          <w:tcPr>
            <w:tcW w:w="1838" w:type="dxa"/>
            <w:gridSpan w:val="2"/>
          </w:tcPr>
          <w:p w14:paraId="73C9DC1D" w14:textId="77777777" w:rsidR="00205BEB" w:rsidRPr="00456E50" w:rsidRDefault="00205BEB" w:rsidP="00CB412E">
            <w:pPr>
              <w:numPr>
                <w:ilvl w:val="0"/>
                <w:numId w:val="1"/>
              </w:numPr>
              <w:tabs>
                <w:tab w:val="clear" w:pos="360"/>
              </w:tabs>
              <w:ind w:left="171" w:hanging="171"/>
              <w:rPr>
                <w:rFonts w:ascii="Calibri" w:hAnsi="Calibri"/>
                <w:b/>
                <w:sz w:val="18"/>
                <w:szCs w:val="18"/>
              </w:rPr>
            </w:pPr>
            <w:r w:rsidRPr="00456E50">
              <w:rPr>
                <w:rFonts w:ascii="Calibri" w:hAnsi="Calibri"/>
                <w:b/>
                <w:sz w:val="18"/>
                <w:szCs w:val="18"/>
              </w:rPr>
              <w:t>Transversales</w:t>
            </w:r>
          </w:p>
        </w:tc>
        <w:tc>
          <w:tcPr>
            <w:tcW w:w="6580" w:type="dxa"/>
            <w:gridSpan w:val="5"/>
          </w:tcPr>
          <w:p w14:paraId="220E28CB" w14:textId="77777777" w:rsidR="00205BEB" w:rsidRPr="009C2D24" w:rsidRDefault="00205BEB" w:rsidP="00205BEB">
            <w:pPr>
              <w:pStyle w:val="Prrafodelista"/>
              <w:numPr>
                <w:ilvl w:val="0"/>
                <w:numId w:val="4"/>
              </w:numPr>
              <w:jc w:val="both"/>
              <w:rPr>
                <w:rFonts w:ascii="Calibri" w:hAnsi="Calibri" w:cs="Arial"/>
                <w:sz w:val="18"/>
                <w:szCs w:val="20"/>
              </w:rPr>
            </w:pPr>
            <w:r w:rsidRPr="009C2D24">
              <w:rPr>
                <w:rFonts w:ascii="Calibri" w:hAnsi="Calibri" w:cs="Arial"/>
                <w:sz w:val="18"/>
                <w:szCs w:val="20"/>
              </w:rPr>
              <w:t>Capacidad de análisis y síntesis.</w:t>
            </w:r>
            <w:r w:rsidR="00A555FD" w:rsidRPr="009C2D24">
              <w:rPr>
                <w:rFonts w:ascii="Calibri" w:hAnsi="Calibri" w:cs="Arial"/>
                <w:sz w:val="18"/>
                <w:szCs w:val="20"/>
              </w:rPr>
              <w:t>CT2, CT3, CT5</w:t>
            </w:r>
          </w:p>
          <w:p w14:paraId="143FA8B9" w14:textId="77777777" w:rsidR="00205BEB" w:rsidRPr="009C2D24" w:rsidRDefault="00205BEB" w:rsidP="00205BEB">
            <w:pPr>
              <w:pStyle w:val="Prrafodelista"/>
              <w:numPr>
                <w:ilvl w:val="0"/>
                <w:numId w:val="4"/>
              </w:numPr>
              <w:jc w:val="both"/>
              <w:rPr>
                <w:rFonts w:ascii="Calibri" w:hAnsi="Calibri" w:cs="Arial"/>
                <w:sz w:val="18"/>
                <w:szCs w:val="20"/>
              </w:rPr>
            </w:pPr>
            <w:r w:rsidRPr="009C2D24">
              <w:rPr>
                <w:rFonts w:ascii="Calibri" w:hAnsi="Calibri" w:cs="Arial"/>
                <w:sz w:val="18"/>
                <w:szCs w:val="20"/>
              </w:rPr>
              <w:t>Uso de las TICs en el ámbito del Derecho y la empresa.</w:t>
            </w:r>
          </w:p>
          <w:p w14:paraId="693884CA" w14:textId="77777777" w:rsidR="00205BEB" w:rsidRPr="009C2D24" w:rsidRDefault="00205BEB" w:rsidP="00205BEB">
            <w:pPr>
              <w:pStyle w:val="Prrafodelista"/>
              <w:numPr>
                <w:ilvl w:val="0"/>
                <w:numId w:val="4"/>
              </w:numPr>
              <w:jc w:val="both"/>
              <w:rPr>
                <w:rFonts w:ascii="Calibri" w:hAnsi="Calibri" w:cs="Arial"/>
                <w:sz w:val="18"/>
                <w:szCs w:val="20"/>
              </w:rPr>
            </w:pPr>
            <w:r w:rsidRPr="009C2D24">
              <w:rPr>
                <w:rFonts w:ascii="Calibri" w:hAnsi="Calibri" w:cs="Arial"/>
                <w:sz w:val="18"/>
                <w:szCs w:val="20"/>
              </w:rPr>
              <w:t>Habilidad de selección y organización de datos adquiridos de forma fragmentada para su posterior procesamiento e integración en un discurso jurídico.</w:t>
            </w:r>
          </w:p>
          <w:p w14:paraId="384B3371" w14:textId="77777777" w:rsidR="00205BEB" w:rsidRPr="009C2D24" w:rsidRDefault="00205BEB" w:rsidP="00205BEB">
            <w:pPr>
              <w:pStyle w:val="Prrafodelista"/>
              <w:numPr>
                <w:ilvl w:val="0"/>
                <w:numId w:val="4"/>
              </w:numPr>
              <w:jc w:val="both"/>
              <w:rPr>
                <w:rFonts w:ascii="Calibri" w:hAnsi="Calibri" w:cs="Arial"/>
                <w:sz w:val="18"/>
                <w:szCs w:val="20"/>
              </w:rPr>
            </w:pPr>
            <w:r w:rsidRPr="009C2D24">
              <w:rPr>
                <w:rFonts w:ascii="Calibri" w:hAnsi="Calibri" w:cs="Arial"/>
                <w:sz w:val="18"/>
                <w:szCs w:val="20"/>
              </w:rPr>
              <w:t>Capacidad de expresión oral y escrita y de construcción coherente del discurso.</w:t>
            </w:r>
          </w:p>
          <w:p w14:paraId="38014BC5" w14:textId="77777777" w:rsidR="00205BEB" w:rsidRPr="009C2D24" w:rsidRDefault="00205BEB" w:rsidP="00205BEB">
            <w:pPr>
              <w:pStyle w:val="Prrafodelista"/>
              <w:numPr>
                <w:ilvl w:val="0"/>
                <w:numId w:val="4"/>
              </w:numPr>
              <w:jc w:val="both"/>
              <w:rPr>
                <w:rFonts w:ascii="Calibri" w:hAnsi="Calibri" w:cs="Arial"/>
                <w:sz w:val="18"/>
                <w:szCs w:val="20"/>
              </w:rPr>
            </w:pPr>
            <w:r w:rsidRPr="009C2D24">
              <w:rPr>
                <w:rFonts w:ascii="Calibri" w:hAnsi="Calibri" w:cs="Arial"/>
                <w:sz w:val="18"/>
                <w:szCs w:val="20"/>
              </w:rPr>
              <w:t xml:space="preserve">Capacidad de </w:t>
            </w:r>
            <w:proofErr w:type="gramStart"/>
            <w:r w:rsidRPr="009C2D24">
              <w:rPr>
                <w:rFonts w:ascii="Calibri" w:hAnsi="Calibri" w:cs="Arial"/>
                <w:sz w:val="18"/>
                <w:szCs w:val="20"/>
              </w:rPr>
              <w:t>argumentación  y</w:t>
            </w:r>
            <w:proofErr w:type="gramEnd"/>
            <w:r w:rsidRPr="009C2D24">
              <w:rPr>
                <w:rFonts w:ascii="Calibri" w:hAnsi="Calibri" w:cs="Arial"/>
                <w:sz w:val="18"/>
                <w:szCs w:val="20"/>
              </w:rPr>
              <w:t xml:space="preserve"> resolución de situación conflictivas o problemáticas con decisión y criterios claros.</w:t>
            </w:r>
          </w:p>
          <w:p w14:paraId="24C4969D" w14:textId="77777777" w:rsidR="00205BEB" w:rsidRPr="009C2D24" w:rsidRDefault="00205BEB" w:rsidP="00205BEB">
            <w:pPr>
              <w:pStyle w:val="Prrafodelista"/>
              <w:numPr>
                <w:ilvl w:val="0"/>
                <w:numId w:val="4"/>
              </w:numPr>
              <w:jc w:val="both"/>
              <w:rPr>
                <w:rFonts w:ascii="Calibri" w:hAnsi="Calibri" w:cs="Arial"/>
                <w:sz w:val="18"/>
                <w:szCs w:val="20"/>
              </w:rPr>
            </w:pPr>
            <w:r w:rsidRPr="009C2D24">
              <w:rPr>
                <w:rFonts w:ascii="Calibri" w:hAnsi="Calibri" w:cs="Arial"/>
                <w:sz w:val="18"/>
                <w:szCs w:val="20"/>
              </w:rPr>
              <w:t>Habilidad para resolver problemas jurídicos a partir del análisis de casos reales.</w:t>
            </w:r>
          </w:p>
          <w:p w14:paraId="24D2DAE8" w14:textId="77777777" w:rsidR="00205BEB" w:rsidRPr="009C2D24" w:rsidRDefault="00205BEB" w:rsidP="00205BEB">
            <w:pPr>
              <w:jc w:val="both"/>
              <w:rPr>
                <w:rFonts w:ascii="Calibri" w:hAnsi="Calibri" w:cs="Arial"/>
                <w:i/>
                <w:sz w:val="18"/>
                <w:szCs w:val="20"/>
              </w:rPr>
            </w:pPr>
          </w:p>
        </w:tc>
      </w:tr>
      <w:tr w:rsidR="00205BEB" w:rsidRPr="00456E50" w14:paraId="10D8E252" w14:textId="77777777" w:rsidTr="00205BEB">
        <w:tc>
          <w:tcPr>
            <w:tcW w:w="1838" w:type="dxa"/>
            <w:gridSpan w:val="2"/>
          </w:tcPr>
          <w:p w14:paraId="427CFE8B" w14:textId="77777777" w:rsidR="00205BEB" w:rsidRPr="00456E50" w:rsidRDefault="00205BEB" w:rsidP="00CB412E">
            <w:pPr>
              <w:numPr>
                <w:ilvl w:val="0"/>
                <w:numId w:val="1"/>
              </w:numPr>
              <w:tabs>
                <w:tab w:val="clear" w:pos="360"/>
              </w:tabs>
              <w:ind w:left="171" w:hanging="171"/>
              <w:rPr>
                <w:rFonts w:ascii="Calibri" w:hAnsi="Calibri"/>
                <w:b/>
                <w:sz w:val="18"/>
                <w:szCs w:val="18"/>
              </w:rPr>
            </w:pPr>
            <w:r w:rsidRPr="00456E50">
              <w:rPr>
                <w:rFonts w:ascii="Calibri" w:hAnsi="Calibri"/>
                <w:b/>
                <w:sz w:val="18"/>
                <w:szCs w:val="18"/>
              </w:rPr>
              <w:lastRenderedPageBreak/>
              <w:t>Específicas</w:t>
            </w:r>
          </w:p>
        </w:tc>
        <w:tc>
          <w:tcPr>
            <w:tcW w:w="6580" w:type="dxa"/>
            <w:gridSpan w:val="5"/>
          </w:tcPr>
          <w:p w14:paraId="503DFB3A" w14:textId="77777777" w:rsidR="00205BEB" w:rsidRPr="009C2D24" w:rsidRDefault="00205BEB" w:rsidP="00205BEB">
            <w:pPr>
              <w:pStyle w:val="Prrafodelista"/>
              <w:numPr>
                <w:ilvl w:val="0"/>
                <w:numId w:val="5"/>
              </w:numPr>
              <w:jc w:val="both"/>
              <w:rPr>
                <w:rFonts w:ascii="Calibri" w:hAnsi="Calibri" w:cs="Arial"/>
                <w:sz w:val="18"/>
                <w:szCs w:val="18"/>
              </w:rPr>
            </w:pPr>
            <w:r w:rsidRPr="009C2D24">
              <w:rPr>
                <w:rFonts w:ascii="Calibri" w:hAnsi="Calibri" w:cs="Arial"/>
                <w:sz w:val="18"/>
                <w:szCs w:val="18"/>
              </w:rPr>
              <w:t>Capacitación para la obtención, gestión e interpretación de las normas jurídicas y de la jurisprudencia social relacionada con la materia</w:t>
            </w:r>
            <w:r w:rsidR="00A555FD" w:rsidRPr="009C2D24">
              <w:rPr>
                <w:rFonts w:ascii="Calibri" w:hAnsi="Calibri" w:cs="Arial"/>
                <w:b/>
                <w:sz w:val="18"/>
                <w:szCs w:val="18"/>
              </w:rPr>
              <w:t>C4</w:t>
            </w:r>
            <w:proofErr w:type="gramStart"/>
            <w:r w:rsidR="00A555FD" w:rsidRPr="009C2D24">
              <w:rPr>
                <w:rFonts w:ascii="Calibri" w:hAnsi="Calibri" w:cs="Arial"/>
                <w:b/>
                <w:sz w:val="18"/>
                <w:szCs w:val="18"/>
              </w:rPr>
              <w:t xml:space="preserve">; </w:t>
            </w:r>
            <w:r w:rsidRPr="009C2D24">
              <w:rPr>
                <w:rFonts w:ascii="Calibri" w:hAnsi="Calibri" w:cs="Arial"/>
                <w:b/>
                <w:sz w:val="18"/>
                <w:szCs w:val="18"/>
              </w:rPr>
              <w:t>.</w:t>
            </w:r>
            <w:r w:rsidR="00A555FD" w:rsidRPr="009C2D24">
              <w:rPr>
                <w:rFonts w:ascii="Calibri" w:hAnsi="Calibri" w:cs="Arial"/>
                <w:b/>
                <w:sz w:val="18"/>
                <w:szCs w:val="18"/>
              </w:rPr>
              <w:t>CE</w:t>
            </w:r>
            <w:proofErr w:type="gramEnd"/>
            <w:r w:rsidR="00A555FD" w:rsidRPr="009C2D24">
              <w:rPr>
                <w:rFonts w:ascii="Calibri" w:hAnsi="Calibri" w:cs="Arial"/>
                <w:b/>
                <w:sz w:val="18"/>
                <w:szCs w:val="18"/>
              </w:rPr>
              <w:t>6;  CE7;  CE8  CE11</w:t>
            </w:r>
          </w:p>
          <w:p w14:paraId="74DBCD03" w14:textId="77777777" w:rsidR="00205BEB" w:rsidRPr="009C2D24" w:rsidRDefault="00205BEB" w:rsidP="00205BEB">
            <w:pPr>
              <w:pStyle w:val="Prrafodelista"/>
              <w:numPr>
                <w:ilvl w:val="0"/>
                <w:numId w:val="5"/>
              </w:numPr>
              <w:jc w:val="both"/>
              <w:rPr>
                <w:rFonts w:ascii="Calibri" w:hAnsi="Calibri" w:cs="Arial"/>
                <w:sz w:val="18"/>
                <w:szCs w:val="18"/>
              </w:rPr>
            </w:pPr>
            <w:r w:rsidRPr="009C2D24">
              <w:rPr>
                <w:rFonts w:ascii="Calibri" w:hAnsi="Calibri" w:cs="Arial"/>
                <w:sz w:val="18"/>
                <w:szCs w:val="18"/>
              </w:rPr>
              <w:t>Capacitación para la resolución de casos prácticos relacionados con la materia.</w:t>
            </w:r>
          </w:p>
          <w:p w14:paraId="2F54F057" w14:textId="77777777" w:rsidR="00205BEB" w:rsidRPr="009C2D24" w:rsidRDefault="00205BEB" w:rsidP="00205BEB">
            <w:pPr>
              <w:pStyle w:val="Prrafodelista"/>
              <w:numPr>
                <w:ilvl w:val="0"/>
                <w:numId w:val="5"/>
              </w:numPr>
              <w:jc w:val="both"/>
              <w:rPr>
                <w:rFonts w:ascii="Calibri" w:hAnsi="Calibri" w:cs="Arial"/>
                <w:sz w:val="18"/>
                <w:szCs w:val="18"/>
              </w:rPr>
            </w:pPr>
            <w:r w:rsidRPr="009C2D24">
              <w:rPr>
                <w:rFonts w:ascii="Calibri" w:hAnsi="Calibri" w:cs="Arial"/>
                <w:sz w:val="18"/>
                <w:szCs w:val="18"/>
              </w:rPr>
              <w:t>Capacitación para el análisis crítico de las instituciones de ingreso al trabajo y extinción de la relación laboral.</w:t>
            </w:r>
          </w:p>
          <w:p w14:paraId="68950402" w14:textId="77777777" w:rsidR="00205BEB" w:rsidRPr="009C2D24" w:rsidRDefault="00205BEB" w:rsidP="00205BEB">
            <w:pPr>
              <w:pStyle w:val="Prrafodelista"/>
              <w:numPr>
                <w:ilvl w:val="0"/>
                <w:numId w:val="5"/>
              </w:numPr>
              <w:jc w:val="both"/>
              <w:rPr>
                <w:rFonts w:ascii="Calibri" w:hAnsi="Calibri" w:cs="Arial"/>
                <w:sz w:val="18"/>
                <w:szCs w:val="18"/>
              </w:rPr>
            </w:pPr>
            <w:r w:rsidRPr="009C2D24">
              <w:rPr>
                <w:rFonts w:ascii="Calibri" w:hAnsi="Calibri" w:cs="Arial"/>
                <w:sz w:val="18"/>
                <w:szCs w:val="18"/>
              </w:rPr>
              <w:t>Conocimiento de las modalidades de contrato de trabajo existentes en España.</w:t>
            </w:r>
          </w:p>
          <w:p w14:paraId="37C7A8BA" w14:textId="77777777" w:rsidR="00205BEB" w:rsidRPr="009C2D24" w:rsidRDefault="00205BEB" w:rsidP="00205BEB">
            <w:pPr>
              <w:pStyle w:val="Prrafodelista"/>
              <w:numPr>
                <w:ilvl w:val="0"/>
                <w:numId w:val="5"/>
              </w:numPr>
              <w:jc w:val="both"/>
              <w:rPr>
                <w:rFonts w:ascii="Calibri" w:hAnsi="Calibri" w:cs="Arial"/>
                <w:sz w:val="18"/>
                <w:szCs w:val="18"/>
              </w:rPr>
            </w:pPr>
            <w:r w:rsidRPr="009C2D24">
              <w:rPr>
                <w:rFonts w:ascii="Calibri" w:hAnsi="Calibri" w:cs="Arial"/>
                <w:sz w:val="18"/>
                <w:szCs w:val="18"/>
              </w:rPr>
              <w:t>Conocimiento de las diferentes formas que puede adoptar el empresario y la derivación de responsabilidades que ello plantea.</w:t>
            </w:r>
          </w:p>
          <w:p w14:paraId="01A0C5E9" w14:textId="77777777" w:rsidR="00205BEB" w:rsidRPr="009C2D24" w:rsidRDefault="00205BEB" w:rsidP="00205BEB">
            <w:pPr>
              <w:pStyle w:val="Prrafodelista"/>
              <w:numPr>
                <w:ilvl w:val="0"/>
                <w:numId w:val="5"/>
              </w:numPr>
              <w:jc w:val="both"/>
              <w:rPr>
                <w:rFonts w:ascii="Calibri" w:hAnsi="Calibri" w:cs="Arial"/>
                <w:sz w:val="18"/>
                <w:szCs w:val="18"/>
              </w:rPr>
            </w:pPr>
            <w:r w:rsidRPr="009C2D24">
              <w:rPr>
                <w:rFonts w:ascii="Calibri" w:hAnsi="Calibri" w:cs="Arial"/>
                <w:sz w:val="18"/>
                <w:szCs w:val="18"/>
              </w:rPr>
              <w:t>Conocimiento de los elementos fundamentales que configuran el despido.</w:t>
            </w:r>
          </w:p>
          <w:p w14:paraId="0FD5230F" w14:textId="77777777" w:rsidR="00205BEB" w:rsidRPr="009C2D24" w:rsidRDefault="00205BEB" w:rsidP="00205BEB">
            <w:pPr>
              <w:pStyle w:val="Prrafodelista"/>
              <w:numPr>
                <w:ilvl w:val="0"/>
                <w:numId w:val="5"/>
              </w:numPr>
              <w:jc w:val="both"/>
              <w:rPr>
                <w:rFonts w:ascii="Calibri" w:hAnsi="Calibri" w:cs="Arial"/>
                <w:sz w:val="18"/>
                <w:szCs w:val="18"/>
              </w:rPr>
            </w:pPr>
            <w:r w:rsidRPr="009C2D24">
              <w:rPr>
                <w:rFonts w:ascii="Calibri" w:hAnsi="Calibri" w:cs="Arial"/>
                <w:sz w:val="18"/>
                <w:szCs w:val="18"/>
              </w:rPr>
              <w:t>Conocimiento profundo de</w:t>
            </w:r>
            <w:r w:rsidR="0084587C" w:rsidRPr="009C2D24">
              <w:rPr>
                <w:rFonts w:ascii="Calibri" w:hAnsi="Calibri" w:cs="Arial"/>
                <w:sz w:val="18"/>
                <w:szCs w:val="18"/>
              </w:rPr>
              <w:t xml:space="preserve"> las diferentes causas y formas de extinción de la relación laboral</w:t>
            </w:r>
            <w:r w:rsidRPr="009C2D24">
              <w:rPr>
                <w:rFonts w:ascii="Calibri" w:hAnsi="Calibri" w:cs="Arial"/>
                <w:sz w:val="18"/>
                <w:szCs w:val="18"/>
              </w:rPr>
              <w:t>.</w:t>
            </w:r>
          </w:p>
          <w:p w14:paraId="7EAEBEC1" w14:textId="77777777" w:rsidR="00205BEB" w:rsidRPr="009C2D24" w:rsidRDefault="00205BEB" w:rsidP="00205BEB">
            <w:pPr>
              <w:pStyle w:val="Prrafodelista"/>
              <w:numPr>
                <w:ilvl w:val="0"/>
                <w:numId w:val="5"/>
              </w:numPr>
              <w:jc w:val="both"/>
              <w:rPr>
                <w:rFonts w:ascii="Calibri" w:hAnsi="Calibri" w:cs="Arial"/>
                <w:sz w:val="18"/>
                <w:szCs w:val="18"/>
              </w:rPr>
            </w:pPr>
            <w:r w:rsidRPr="009C2D24">
              <w:rPr>
                <w:rFonts w:ascii="Calibri" w:hAnsi="Calibri" w:cs="Arial"/>
                <w:sz w:val="18"/>
                <w:szCs w:val="18"/>
              </w:rPr>
              <w:t>Capacitación para la resolución de los problemas</w:t>
            </w:r>
            <w:r w:rsidR="0084587C" w:rsidRPr="009C2D24">
              <w:rPr>
                <w:rFonts w:ascii="Calibri" w:hAnsi="Calibri" w:cs="Arial"/>
                <w:sz w:val="18"/>
                <w:szCs w:val="18"/>
              </w:rPr>
              <w:t xml:space="preserve"> que plantea la contratación y el despido en la empresa</w:t>
            </w:r>
            <w:r w:rsidRPr="009C2D24">
              <w:rPr>
                <w:rFonts w:ascii="Calibri" w:hAnsi="Calibri" w:cs="Arial"/>
                <w:sz w:val="18"/>
                <w:szCs w:val="18"/>
              </w:rPr>
              <w:t>.</w:t>
            </w:r>
          </w:p>
        </w:tc>
      </w:tr>
      <w:tr w:rsidR="00CB412E" w:rsidRPr="00456E50" w14:paraId="70190463" w14:textId="77777777" w:rsidTr="00205BEB">
        <w:tc>
          <w:tcPr>
            <w:tcW w:w="8418" w:type="dxa"/>
            <w:gridSpan w:val="7"/>
          </w:tcPr>
          <w:p w14:paraId="6B6F2ABE" w14:textId="77777777" w:rsidR="00CB412E" w:rsidRPr="009C2D24" w:rsidRDefault="00CB412E" w:rsidP="00205BEB">
            <w:pPr>
              <w:rPr>
                <w:rFonts w:ascii="Calibri" w:hAnsi="Calibri"/>
                <w:b/>
                <w:sz w:val="18"/>
                <w:szCs w:val="18"/>
              </w:rPr>
            </w:pPr>
            <w:r w:rsidRPr="009C2D24">
              <w:rPr>
                <w:rFonts w:ascii="Calibri" w:hAnsi="Calibri"/>
                <w:b/>
                <w:sz w:val="18"/>
                <w:szCs w:val="18"/>
              </w:rPr>
              <w:t>Actividades formativas</w:t>
            </w:r>
            <w:r w:rsidRPr="009C2D24">
              <w:rPr>
                <w:rFonts w:ascii="Calibri" w:hAnsi="Calibri"/>
                <w:i/>
                <w:sz w:val="18"/>
                <w:szCs w:val="18"/>
              </w:rPr>
              <w:t>(indicar horas y presencialidad).</w:t>
            </w:r>
          </w:p>
          <w:p w14:paraId="22C7BBC1" w14:textId="77777777" w:rsidR="00CB412E" w:rsidRPr="009C2D24" w:rsidRDefault="0084587C" w:rsidP="00205BEB">
            <w:pPr>
              <w:rPr>
                <w:rFonts w:ascii="Calibri" w:hAnsi="Calibri"/>
                <w:b/>
                <w:sz w:val="18"/>
                <w:szCs w:val="18"/>
              </w:rPr>
            </w:pPr>
            <w:r w:rsidRPr="009C2D24">
              <w:rPr>
                <w:rFonts w:ascii="Calibri" w:hAnsi="Calibri"/>
                <w:b/>
                <w:sz w:val="18"/>
                <w:szCs w:val="18"/>
              </w:rPr>
              <w:t>Presenciales: 20 horas</w:t>
            </w:r>
          </w:p>
          <w:p w14:paraId="637A90FC" w14:textId="77777777" w:rsidR="00CB412E" w:rsidRPr="009C2D24" w:rsidRDefault="0084587C" w:rsidP="00205BEB">
            <w:pPr>
              <w:rPr>
                <w:rFonts w:ascii="Calibri" w:hAnsi="Calibri"/>
                <w:b/>
                <w:sz w:val="18"/>
                <w:szCs w:val="18"/>
              </w:rPr>
            </w:pPr>
            <w:r w:rsidRPr="009C2D24">
              <w:rPr>
                <w:rFonts w:ascii="Calibri" w:hAnsi="Calibri"/>
                <w:b/>
                <w:sz w:val="18"/>
                <w:szCs w:val="18"/>
              </w:rPr>
              <w:t>No presenciales: 10 horas</w:t>
            </w:r>
          </w:p>
        </w:tc>
      </w:tr>
      <w:tr w:rsidR="001934A5" w:rsidRPr="00456E50" w14:paraId="4B63E8E4" w14:textId="77777777" w:rsidTr="00205BEB">
        <w:tc>
          <w:tcPr>
            <w:tcW w:w="8418" w:type="dxa"/>
            <w:gridSpan w:val="7"/>
          </w:tcPr>
          <w:p w14:paraId="0ACA38F0" w14:textId="77777777" w:rsidR="001934A5" w:rsidRDefault="001934A5" w:rsidP="00B830EE">
            <w:pPr>
              <w:rPr>
                <w:rFonts w:ascii="Calibri" w:hAnsi="Calibri"/>
                <w:b/>
                <w:sz w:val="18"/>
                <w:szCs w:val="18"/>
              </w:rPr>
            </w:pPr>
            <w:r w:rsidRPr="00456E50">
              <w:rPr>
                <w:rFonts w:ascii="Calibri" w:hAnsi="Calibri"/>
                <w:b/>
                <w:sz w:val="18"/>
                <w:szCs w:val="18"/>
              </w:rPr>
              <w:t>Metodologías docentes</w:t>
            </w:r>
          </w:p>
          <w:p w14:paraId="0AF7031E" w14:textId="77777777" w:rsidR="00A555FD" w:rsidRPr="00456E50" w:rsidRDefault="00A555FD" w:rsidP="00B830EE">
            <w:pPr>
              <w:rPr>
                <w:rFonts w:ascii="Calibri" w:hAnsi="Calibri"/>
                <w:b/>
                <w:sz w:val="18"/>
                <w:szCs w:val="18"/>
              </w:rPr>
            </w:pPr>
            <w:r w:rsidRPr="000B608B">
              <w:rPr>
                <w:rFonts w:ascii="Arial" w:hAnsi="Arial" w:cs="Arial"/>
                <w:b/>
                <w:sz w:val="18"/>
                <w:szCs w:val="18"/>
              </w:rPr>
              <w:t>Exposición-conferencia seguida o no de preguntas y aclaraciones (clase</w:t>
            </w:r>
            <w:r w:rsidRPr="000B608B">
              <w:rPr>
                <w:rFonts w:ascii="Arial" w:hAnsi="Arial" w:cs="Arial"/>
                <w:sz w:val="18"/>
                <w:szCs w:val="18"/>
              </w:rPr>
              <w:t xml:space="preserve"> magistral)</w:t>
            </w:r>
            <w:r w:rsidRPr="00E446AB">
              <w:rPr>
                <w:rFonts w:ascii="Arial" w:hAnsi="Arial" w:cs="Arial"/>
                <w:sz w:val="22"/>
                <w:szCs w:val="22"/>
              </w:rPr>
              <w:t>.</w:t>
            </w:r>
          </w:p>
          <w:p w14:paraId="413F44A7" w14:textId="77777777" w:rsidR="001934A5" w:rsidRDefault="001934A5" w:rsidP="00B830EE">
            <w:pPr>
              <w:rPr>
                <w:rFonts w:ascii="Calibri" w:hAnsi="Calibri"/>
                <w:sz w:val="18"/>
                <w:szCs w:val="18"/>
              </w:rPr>
            </w:pPr>
            <w:r w:rsidRPr="005D6C35">
              <w:rPr>
                <w:rFonts w:ascii="Calibri" w:hAnsi="Calibri"/>
                <w:sz w:val="18"/>
                <w:szCs w:val="18"/>
              </w:rPr>
              <w:t>Exposición básica mediante el sistema de la clase magistral de los contenidos teóricos fundamentales de cada uno de los apartados del programa. Los alumnos deberán preparar el temario empleando todos los medios a su alcance: manuales, revistas especializadas y legislación.</w:t>
            </w:r>
          </w:p>
          <w:p w14:paraId="3339A1B2" w14:textId="77777777" w:rsidR="00A555FD" w:rsidRPr="000B608B" w:rsidRDefault="00A555FD" w:rsidP="00A555FD">
            <w:pPr>
              <w:rPr>
                <w:rFonts w:ascii="Calibri" w:hAnsi="Calibri"/>
                <w:b/>
                <w:sz w:val="18"/>
                <w:szCs w:val="18"/>
              </w:rPr>
            </w:pPr>
            <w:r w:rsidRPr="000B608B">
              <w:rPr>
                <w:rFonts w:ascii="Calibri" w:hAnsi="Calibri"/>
                <w:b/>
                <w:sz w:val="18"/>
                <w:szCs w:val="18"/>
              </w:rPr>
              <w:t>Recensiones de bibliografía,  jurisprudencia u otros documentos</w:t>
            </w:r>
          </w:p>
          <w:p w14:paraId="44FCFA23" w14:textId="77777777" w:rsidR="001934A5" w:rsidRDefault="001934A5" w:rsidP="00B830EE">
            <w:pPr>
              <w:rPr>
                <w:rFonts w:ascii="Calibri" w:hAnsi="Calibri"/>
                <w:sz w:val="18"/>
                <w:szCs w:val="18"/>
              </w:rPr>
            </w:pPr>
            <w:r w:rsidRPr="005D6C35">
              <w:rPr>
                <w:rFonts w:ascii="Calibri" w:hAnsi="Calibri"/>
                <w:sz w:val="18"/>
                <w:szCs w:val="18"/>
              </w:rPr>
              <w:t>Se facilitará a los estudiantes una o dos lecturas especializadas que les puedan resultar ilustrativas de la temática a tratar.</w:t>
            </w:r>
          </w:p>
          <w:p w14:paraId="3814EDB4" w14:textId="77777777" w:rsidR="00A555FD" w:rsidRPr="005D6C35" w:rsidRDefault="00A555FD" w:rsidP="00A555FD">
            <w:pPr>
              <w:rPr>
                <w:rFonts w:ascii="Calibri" w:hAnsi="Calibri"/>
                <w:sz w:val="18"/>
                <w:szCs w:val="18"/>
              </w:rPr>
            </w:pPr>
            <w:r w:rsidRPr="000B608B">
              <w:rPr>
                <w:rFonts w:ascii="Calibri" w:hAnsi="Calibri"/>
                <w:b/>
                <w:sz w:val="18"/>
                <w:szCs w:val="18"/>
              </w:rPr>
              <w:t xml:space="preserve">Reflexión sobre casos particulares reales en un contexto académico (estudio de casos </w:t>
            </w:r>
            <w:r w:rsidRPr="000B608B">
              <w:rPr>
                <w:rFonts w:ascii="Calibri" w:hAnsi="Calibri"/>
                <w:sz w:val="18"/>
                <w:szCs w:val="18"/>
              </w:rPr>
              <w:t>)</w:t>
            </w:r>
          </w:p>
          <w:p w14:paraId="15EFD5D4" w14:textId="77777777" w:rsidR="001934A5" w:rsidRPr="005D6C35" w:rsidRDefault="001934A5" w:rsidP="00B830EE">
            <w:pPr>
              <w:rPr>
                <w:rFonts w:ascii="Calibri" w:hAnsi="Calibri"/>
                <w:sz w:val="18"/>
                <w:szCs w:val="18"/>
              </w:rPr>
            </w:pPr>
            <w:r w:rsidRPr="005D6C35">
              <w:rPr>
                <w:rFonts w:ascii="Calibri" w:hAnsi="Calibri"/>
                <w:sz w:val="18"/>
                <w:szCs w:val="18"/>
              </w:rPr>
              <w:t xml:space="preserve">Se realizarán casos prácticos relacionados con </w:t>
            </w:r>
            <w:r>
              <w:rPr>
                <w:rFonts w:ascii="Calibri" w:hAnsi="Calibri"/>
                <w:sz w:val="18"/>
                <w:szCs w:val="18"/>
              </w:rPr>
              <w:t>cada uno de los apartados del módulo</w:t>
            </w:r>
            <w:r w:rsidRPr="005D6C35">
              <w:rPr>
                <w:rFonts w:ascii="Calibri" w:hAnsi="Calibri"/>
                <w:sz w:val="18"/>
                <w:szCs w:val="18"/>
              </w:rPr>
              <w:t>. Para su resolución se utilizará el conocido como método del caso.</w:t>
            </w:r>
          </w:p>
          <w:p w14:paraId="2CEAEBC6" w14:textId="77777777" w:rsidR="001934A5" w:rsidRPr="00456E50" w:rsidRDefault="001934A5" w:rsidP="00B830EE">
            <w:pPr>
              <w:rPr>
                <w:rFonts w:ascii="Calibri" w:hAnsi="Calibri"/>
                <w:b/>
                <w:sz w:val="18"/>
                <w:szCs w:val="18"/>
              </w:rPr>
            </w:pPr>
          </w:p>
        </w:tc>
      </w:tr>
      <w:tr w:rsidR="001934A5" w:rsidRPr="00456E50" w14:paraId="56199867" w14:textId="77777777" w:rsidTr="00205BEB">
        <w:tc>
          <w:tcPr>
            <w:tcW w:w="8418" w:type="dxa"/>
            <w:gridSpan w:val="7"/>
          </w:tcPr>
          <w:p w14:paraId="52EA4420" w14:textId="77777777" w:rsidR="001934A5" w:rsidRPr="00456E50" w:rsidRDefault="001934A5" w:rsidP="00B830EE">
            <w:pPr>
              <w:rPr>
                <w:rFonts w:ascii="Calibri" w:hAnsi="Calibri"/>
                <w:b/>
                <w:sz w:val="18"/>
                <w:szCs w:val="18"/>
              </w:rPr>
            </w:pPr>
            <w:r>
              <w:rPr>
                <w:rFonts w:ascii="Calibri" w:hAnsi="Calibri"/>
                <w:b/>
                <w:sz w:val="18"/>
                <w:szCs w:val="18"/>
              </w:rPr>
              <w:t>Sistemas de evaluación</w:t>
            </w:r>
          </w:p>
          <w:p w14:paraId="00445C8A" w14:textId="77777777" w:rsidR="001934A5" w:rsidRDefault="001934A5" w:rsidP="00B830EE">
            <w:pPr>
              <w:rPr>
                <w:rFonts w:ascii="Calibri" w:hAnsi="Calibri"/>
                <w:sz w:val="18"/>
                <w:szCs w:val="18"/>
              </w:rPr>
            </w:pPr>
            <w:r w:rsidRPr="005D6C35">
              <w:rPr>
                <w:rFonts w:ascii="Calibri" w:hAnsi="Calibri"/>
                <w:sz w:val="18"/>
                <w:szCs w:val="18"/>
              </w:rPr>
              <w:t>Se adoptará un sistema de evaluación mixto:</w:t>
            </w:r>
          </w:p>
          <w:p w14:paraId="599ED699" w14:textId="77777777" w:rsidR="00A555FD" w:rsidRPr="000B608B" w:rsidRDefault="00A555FD" w:rsidP="00A555FD">
            <w:pPr>
              <w:rPr>
                <w:rFonts w:ascii="Calibri" w:hAnsi="Calibri"/>
                <w:b/>
                <w:sz w:val="18"/>
                <w:szCs w:val="18"/>
              </w:rPr>
            </w:pPr>
            <w:r w:rsidRPr="000B608B">
              <w:rPr>
                <w:rFonts w:ascii="Calibri" w:hAnsi="Calibri"/>
                <w:b/>
                <w:sz w:val="18"/>
                <w:szCs w:val="18"/>
              </w:rPr>
              <w:t>Evaluación del desempeño en simulaciones, trabajo de casos, diálogo u otras actividades desarrolladas en clase</w:t>
            </w:r>
          </w:p>
          <w:p w14:paraId="3D9B9BD4" w14:textId="77777777" w:rsidR="001934A5" w:rsidRDefault="001934A5" w:rsidP="00B830EE">
            <w:pPr>
              <w:rPr>
                <w:rFonts w:ascii="Calibri" w:hAnsi="Calibri"/>
                <w:sz w:val="18"/>
                <w:szCs w:val="18"/>
              </w:rPr>
            </w:pPr>
            <w:r w:rsidRPr="005D6C35">
              <w:rPr>
                <w:rFonts w:ascii="Calibri" w:hAnsi="Calibri"/>
                <w:sz w:val="18"/>
                <w:szCs w:val="18"/>
              </w:rPr>
              <w:t xml:space="preserve">El </w:t>
            </w:r>
            <w:r w:rsidR="006336D6">
              <w:rPr>
                <w:rFonts w:ascii="Calibri" w:hAnsi="Calibri"/>
                <w:sz w:val="18"/>
                <w:szCs w:val="18"/>
              </w:rPr>
              <w:t>5</w:t>
            </w:r>
            <w:r w:rsidRPr="005D6C35">
              <w:rPr>
                <w:rFonts w:ascii="Calibri" w:hAnsi="Calibri"/>
                <w:sz w:val="18"/>
                <w:szCs w:val="18"/>
              </w:rPr>
              <w:t>0% de la nota atenderá a la asistencia, el interés demostrado en el seguimiento del curso, la calidad de los comentarios y opiniones vertidas en las sesiones de comentario y debates de lecturas recomendadas, y en las de resolución de los casos prácticos planteados.</w:t>
            </w:r>
          </w:p>
          <w:p w14:paraId="15B5D9A0" w14:textId="77777777" w:rsidR="00A555FD" w:rsidRPr="000B608B" w:rsidRDefault="00A555FD" w:rsidP="00A555FD">
            <w:pPr>
              <w:rPr>
                <w:rFonts w:ascii="Calibri" w:hAnsi="Calibri"/>
                <w:b/>
                <w:sz w:val="18"/>
                <w:szCs w:val="18"/>
              </w:rPr>
            </w:pPr>
            <w:r w:rsidRPr="000B608B">
              <w:rPr>
                <w:rFonts w:ascii="Calibri" w:hAnsi="Calibri"/>
                <w:b/>
                <w:sz w:val="18"/>
                <w:szCs w:val="18"/>
              </w:rPr>
              <w:t>Pruebas objetivas (tipo test)</w:t>
            </w:r>
          </w:p>
          <w:p w14:paraId="7C6A9F25" w14:textId="77777777" w:rsidR="001934A5" w:rsidRDefault="001934A5" w:rsidP="00B830EE">
            <w:pPr>
              <w:rPr>
                <w:rFonts w:ascii="Calibri" w:hAnsi="Calibri"/>
                <w:sz w:val="18"/>
                <w:szCs w:val="18"/>
              </w:rPr>
            </w:pPr>
            <w:r w:rsidRPr="005D6C35">
              <w:rPr>
                <w:rFonts w:ascii="Calibri" w:hAnsi="Calibri"/>
                <w:sz w:val="18"/>
                <w:szCs w:val="18"/>
              </w:rPr>
              <w:t xml:space="preserve">El </w:t>
            </w:r>
            <w:r w:rsidR="006336D6">
              <w:rPr>
                <w:rFonts w:ascii="Calibri" w:hAnsi="Calibri"/>
                <w:sz w:val="18"/>
                <w:szCs w:val="18"/>
              </w:rPr>
              <w:t>5</w:t>
            </w:r>
            <w:r w:rsidRPr="005D6C35">
              <w:rPr>
                <w:rFonts w:ascii="Calibri" w:hAnsi="Calibri"/>
                <w:sz w:val="18"/>
                <w:szCs w:val="18"/>
              </w:rPr>
              <w:t>0% restante atenderá a un examen tipo test que se realizará en la última sesión del módulo.</w:t>
            </w:r>
          </w:p>
          <w:p w14:paraId="21684E59" w14:textId="77777777" w:rsidR="00676CF4" w:rsidRDefault="00676CF4" w:rsidP="00676CF4">
            <w:pPr>
              <w:rPr>
                <w:rFonts w:asciiTheme="minorHAnsi" w:hAnsiTheme="minorHAnsi"/>
                <w:color w:val="FF0000"/>
                <w:sz w:val="18"/>
                <w:szCs w:val="18"/>
              </w:rPr>
            </w:pPr>
          </w:p>
          <w:p w14:paraId="39926235" w14:textId="77777777" w:rsidR="00676CF4" w:rsidRDefault="00676CF4" w:rsidP="00676CF4">
            <w:pPr>
              <w:jc w:val="both"/>
              <w:rPr>
                <w:rFonts w:asciiTheme="minorHAnsi" w:hAnsiTheme="minorHAnsi"/>
                <w:sz w:val="18"/>
                <w:szCs w:val="18"/>
              </w:rPr>
            </w:pPr>
            <w:r w:rsidRPr="00B80176">
              <w:rPr>
                <w:rFonts w:asciiTheme="minorHAnsi" w:hAnsiTheme="minorHAnsi"/>
                <w:sz w:val="18"/>
                <w:szCs w:val="18"/>
              </w:rPr>
              <w:t xml:space="preserve">Aquellos alumnos que no consigan superar la asignatura en la convocatoria ordinaria (I) de junio, tendrán la oportunidad de hacerlo realizando una prueba final presencial de la asignatura que se celebrará en el mes </w:t>
            </w:r>
            <w:r w:rsidRPr="00B80176">
              <w:rPr>
                <w:rFonts w:asciiTheme="minorHAnsi" w:hAnsiTheme="minorHAnsi"/>
                <w:b/>
                <w:sz w:val="18"/>
                <w:szCs w:val="18"/>
              </w:rPr>
              <w:t>de septiembre</w:t>
            </w:r>
            <w:r w:rsidRPr="00B80176">
              <w:rPr>
                <w:rFonts w:asciiTheme="minorHAnsi" w:hAnsiTheme="minorHAnsi"/>
                <w:sz w:val="18"/>
                <w:szCs w:val="18"/>
              </w:rPr>
              <w:t xml:space="preserve"> (la fecha de examen se fijará de común acuerdo entre el alumno y profesor) a modo de </w:t>
            </w:r>
            <w:r w:rsidRPr="00B80176">
              <w:rPr>
                <w:rFonts w:asciiTheme="minorHAnsi" w:hAnsiTheme="minorHAnsi"/>
                <w:b/>
                <w:sz w:val="18"/>
                <w:szCs w:val="18"/>
              </w:rPr>
              <w:t>convocatoria (II)</w:t>
            </w:r>
            <w:r w:rsidRPr="00B80176">
              <w:rPr>
                <w:rFonts w:asciiTheme="minorHAnsi" w:hAnsiTheme="minorHAnsi"/>
                <w:sz w:val="18"/>
                <w:szCs w:val="18"/>
              </w:rPr>
              <w:t xml:space="preserve"> o de recuperación de curso. Esta prueba final incluirá una parte teórica, tipo test, sobre conceptos teóricos estudiados en la asignatura y una parte práctica similar a las realizadas durante el estudio de la asignatura, siendo necesario aprobar ambas partes (teoría y práctica) de manera independiente para poder superar la asignatura. </w:t>
            </w:r>
          </w:p>
          <w:p w14:paraId="3FCE55BC" w14:textId="77777777" w:rsidR="00676CF4" w:rsidRPr="00B80176" w:rsidRDefault="00676CF4" w:rsidP="00676CF4">
            <w:pPr>
              <w:jc w:val="both"/>
              <w:rPr>
                <w:rFonts w:asciiTheme="minorHAnsi" w:hAnsiTheme="minorHAnsi"/>
                <w:sz w:val="18"/>
                <w:szCs w:val="18"/>
              </w:rPr>
            </w:pPr>
          </w:p>
          <w:p w14:paraId="69BBD5E6" w14:textId="77777777" w:rsidR="00676CF4" w:rsidRPr="00B80176" w:rsidRDefault="00676CF4" w:rsidP="00676CF4">
            <w:pPr>
              <w:jc w:val="both"/>
              <w:rPr>
                <w:rFonts w:asciiTheme="minorHAnsi" w:hAnsiTheme="minorHAnsi"/>
                <w:sz w:val="18"/>
                <w:szCs w:val="18"/>
              </w:rPr>
            </w:pPr>
            <w:r w:rsidRPr="00B80176">
              <w:rPr>
                <w:rFonts w:asciiTheme="minorHAnsi" w:hAnsiTheme="minorHAnsi"/>
                <w:sz w:val="18"/>
                <w:szCs w:val="18"/>
              </w:rPr>
              <w:t xml:space="preserve">Para </w:t>
            </w:r>
            <w:r w:rsidRPr="00B80176">
              <w:rPr>
                <w:rFonts w:asciiTheme="minorHAnsi" w:hAnsiTheme="minorHAnsi"/>
                <w:b/>
                <w:sz w:val="18"/>
                <w:szCs w:val="18"/>
              </w:rPr>
              <w:t>la convocatoria (III)</w:t>
            </w:r>
            <w:r w:rsidRPr="00B80176">
              <w:rPr>
                <w:rFonts w:asciiTheme="minorHAnsi" w:hAnsiTheme="minorHAnsi"/>
                <w:sz w:val="18"/>
                <w:szCs w:val="18"/>
              </w:rPr>
              <w:t xml:space="preserve"> o de recuperación en curso posterior los alumnos realizarán una prueba final presencial de la asignatura entre la última semana de noviembre y la primera de diciembre (el alumno deberá solicitar dicha convocatoria a la dirección del máster) que incluirá una parte teórica, tipo test, sobre conceptos teóricos estudiados en la asignatura y una parte práctica similar a las realizadas durante el estudio de la asignatura, siendo necesario aprobar ambas partes (teoría y práctica) de manera independiente para poder superar la asignatura.</w:t>
            </w:r>
          </w:p>
          <w:p w14:paraId="6609D921" w14:textId="77777777" w:rsidR="001934A5" w:rsidRPr="006336D6" w:rsidRDefault="001934A5" w:rsidP="00676CF4">
            <w:pPr>
              <w:rPr>
                <w:rFonts w:asciiTheme="majorHAnsi" w:hAnsiTheme="majorHAnsi" w:cstheme="majorHAnsi"/>
                <w:b/>
                <w:sz w:val="18"/>
                <w:szCs w:val="18"/>
              </w:rPr>
            </w:pPr>
          </w:p>
          <w:p w14:paraId="22DBBB81" w14:textId="77777777" w:rsidR="006336D6" w:rsidRPr="006336D6" w:rsidRDefault="006336D6" w:rsidP="006336D6">
            <w:pPr>
              <w:shd w:val="clear" w:color="auto" w:fill="FFFFFF"/>
              <w:jc w:val="both"/>
              <w:rPr>
                <w:rFonts w:asciiTheme="majorHAnsi" w:hAnsiTheme="majorHAnsi" w:cstheme="majorHAnsi"/>
                <w:color w:val="000000"/>
                <w:sz w:val="18"/>
                <w:szCs w:val="18"/>
              </w:rPr>
            </w:pPr>
            <w:r w:rsidRPr="006336D6">
              <w:rPr>
                <w:rFonts w:asciiTheme="majorHAnsi" w:hAnsiTheme="majorHAnsi" w:cstheme="majorHAnsi"/>
                <w:color w:val="000000"/>
                <w:sz w:val="18"/>
                <w:szCs w:val="18"/>
              </w:rPr>
              <w:t>El estudiante podrá optar por la </w:t>
            </w:r>
            <w:r w:rsidRPr="006336D6">
              <w:rPr>
                <w:rFonts w:asciiTheme="majorHAnsi" w:hAnsiTheme="majorHAnsi" w:cstheme="majorHAnsi"/>
                <w:b/>
                <w:bCs/>
                <w:color w:val="000000"/>
                <w:sz w:val="18"/>
                <w:szCs w:val="18"/>
              </w:rPr>
              <w:t>evaluación única final</w:t>
            </w:r>
            <w:r w:rsidRPr="006336D6">
              <w:rPr>
                <w:rFonts w:asciiTheme="majorHAnsi" w:hAnsiTheme="majorHAnsi" w:cstheme="majorHAnsi"/>
                <w:color w:val="000000"/>
                <w:sz w:val="18"/>
                <w:szCs w:val="18"/>
              </w:rPr>
              <w:t xml:space="preserve">, tal y como se expresa en el artículo 8 del Reglamento de evaluación de la Universidad de Huelva, para lo cual deberá comunicar dicha opción, en las dos primeras semanas de impartición de la asignatura, o en las dos semanas siguientes a su matriculación si ésta se ha producido con posterioridad al inicio de la asignatura, a la dirección de correo electrónico del profesor o profesora (con acuse de recibo) que aparece en la guía docente. En este caso, la prueba constará de un examen teórico cuyo valor será del </w:t>
            </w:r>
            <w:r w:rsidR="00D0373D">
              <w:rPr>
                <w:rFonts w:asciiTheme="majorHAnsi" w:hAnsiTheme="majorHAnsi" w:cstheme="majorHAnsi"/>
                <w:color w:val="000000"/>
                <w:sz w:val="18"/>
                <w:szCs w:val="18"/>
              </w:rPr>
              <w:t>5</w:t>
            </w:r>
            <w:r w:rsidRPr="006336D6">
              <w:rPr>
                <w:rFonts w:asciiTheme="majorHAnsi" w:hAnsiTheme="majorHAnsi" w:cstheme="majorHAnsi"/>
                <w:color w:val="000000"/>
                <w:sz w:val="18"/>
                <w:szCs w:val="18"/>
              </w:rPr>
              <w:t xml:space="preserve">0% de la nota final y que comprenderá el temario de la asignatura, así como un </w:t>
            </w:r>
            <w:r w:rsidRPr="006336D6">
              <w:rPr>
                <w:rFonts w:asciiTheme="majorHAnsi" w:hAnsiTheme="majorHAnsi" w:cstheme="majorHAnsi"/>
                <w:color w:val="000000"/>
                <w:sz w:val="18"/>
                <w:szCs w:val="18"/>
              </w:rPr>
              <w:lastRenderedPageBreak/>
              <w:t xml:space="preserve">examen práctico, cuyo valor será el </w:t>
            </w:r>
            <w:r w:rsidR="00D0373D">
              <w:rPr>
                <w:rFonts w:asciiTheme="majorHAnsi" w:hAnsiTheme="majorHAnsi" w:cstheme="majorHAnsi"/>
                <w:color w:val="000000"/>
                <w:sz w:val="18"/>
                <w:szCs w:val="18"/>
              </w:rPr>
              <w:t>5</w:t>
            </w:r>
            <w:r w:rsidRPr="006336D6">
              <w:rPr>
                <w:rFonts w:asciiTheme="majorHAnsi" w:hAnsiTheme="majorHAnsi" w:cstheme="majorHAnsi"/>
                <w:color w:val="000000"/>
                <w:sz w:val="18"/>
                <w:szCs w:val="18"/>
              </w:rPr>
              <w:t>0% de la nota final. El examen práctico versará sobre cuestiones impartidas en las sesiones prácticas de la asignatura.</w:t>
            </w:r>
          </w:p>
          <w:p w14:paraId="62B508A5" w14:textId="77777777" w:rsidR="006336D6" w:rsidRPr="00456E50" w:rsidRDefault="006336D6" w:rsidP="00676CF4">
            <w:pPr>
              <w:rPr>
                <w:rFonts w:ascii="Calibri" w:hAnsi="Calibri"/>
                <w:b/>
                <w:sz w:val="18"/>
                <w:szCs w:val="18"/>
              </w:rPr>
            </w:pPr>
          </w:p>
        </w:tc>
      </w:tr>
    </w:tbl>
    <w:p w14:paraId="2EF887ED" w14:textId="77777777" w:rsidR="000C15AB" w:rsidRDefault="000C15AB"/>
    <w:p w14:paraId="0F836724" w14:textId="77777777" w:rsidR="009C2D24" w:rsidRDefault="009C2D24"/>
    <w:p w14:paraId="3F1893F7" w14:textId="77777777" w:rsidR="009C2D24" w:rsidRDefault="009C2D24"/>
    <w:p w14:paraId="2CF133F0" w14:textId="77777777" w:rsidR="009C2D24" w:rsidRDefault="009C2D24"/>
    <w:p w14:paraId="3C62436C" w14:textId="77777777" w:rsidR="009C2D24" w:rsidRPr="009C2D24" w:rsidRDefault="009C2D24" w:rsidP="009C2D24">
      <w:pPr>
        <w:jc w:val="center"/>
        <w:rPr>
          <w:rFonts w:asciiTheme="majorHAnsi" w:hAnsiTheme="majorHAnsi"/>
          <w:sz w:val="18"/>
          <w:szCs w:val="18"/>
        </w:rPr>
      </w:pPr>
      <w:r w:rsidRPr="009C2D24">
        <w:rPr>
          <w:rFonts w:asciiTheme="majorHAnsi" w:hAnsiTheme="majorHAnsi"/>
          <w:sz w:val="18"/>
          <w:szCs w:val="18"/>
        </w:rPr>
        <w:t>ANEXO II</w:t>
      </w:r>
    </w:p>
    <w:p w14:paraId="20C159C8" w14:textId="77777777" w:rsidR="009C2D24" w:rsidRPr="009C2D24" w:rsidRDefault="009C2D24" w:rsidP="009C2D24">
      <w:pPr>
        <w:jc w:val="center"/>
        <w:rPr>
          <w:rFonts w:asciiTheme="majorHAnsi" w:hAnsiTheme="majorHAnsi"/>
          <w:sz w:val="18"/>
          <w:szCs w:val="18"/>
        </w:rPr>
      </w:pPr>
    </w:p>
    <w:p w14:paraId="349E1570" w14:textId="77777777" w:rsidR="009C2D24" w:rsidRPr="009C2D24" w:rsidRDefault="009C2D24" w:rsidP="009C2D24">
      <w:pPr>
        <w:jc w:val="center"/>
        <w:rPr>
          <w:rFonts w:asciiTheme="majorHAnsi" w:hAnsiTheme="majorHAnsi"/>
          <w:sz w:val="18"/>
          <w:szCs w:val="18"/>
        </w:rPr>
      </w:pPr>
      <w:r w:rsidRPr="009C2D24">
        <w:rPr>
          <w:rFonts w:asciiTheme="majorHAnsi" w:hAnsiTheme="majorHAnsi"/>
          <w:sz w:val="18"/>
          <w:szCs w:val="18"/>
        </w:rPr>
        <w:t>GUIA DOCENTE PARA ADAPTACIÓN A LA DOCENCIA EN LOS ESCENARIOS DE DOCENCIA A Y B PARA EL CURSO ACADÉMICO 2020-21</w:t>
      </w:r>
    </w:p>
    <w:p w14:paraId="2FA943FA" w14:textId="77777777" w:rsidR="009C2D24" w:rsidRPr="009C2D24" w:rsidRDefault="009C2D24" w:rsidP="009C2D24">
      <w:pPr>
        <w:jc w:val="center"/>
        <w:rPr>
          <w:rFonts w:asciiTheme="majorHAnsi" w:hAnsiTheme="majorHAnsi"/>
          <w:sz w:val="18"/>
          <w:szCs w:val="18"/>
        </w:rPr>
      </w:pPr>
    </w:p>
    <w:tbl>
      <w:tblPr>
        <w:tblStyle w:val="Tablaconcuadrcula"/>
        <w:tblW w:w="0" w:type="auto"/>
        <w:tblLook w:val="04A0" w:firstRow="1" w:lastRow="0" w:firstColumn="1" w:lastColumn="0" w:noHBand="0" w:noVBand="1"/>
      </w:tblPr>
      <w:tblGrid>
        <w:gridCol w:w="2357"/>
        <w:gridCol w:w="1762"/>
        <w:gridCol w:w="2377"/>
        <w:gridCol w:w="1794"/>
      </w:tblGrid>
      <w:tr w:rsidR="009C2D24" w:rsidRPr="009C2D24" w14:paraId="52F4B837" w14:textId="77777777" w:rsidTr="00956F28">
        <w:tc>
          <w:tcPr>
            <w:tcW w:w="8494" w:type="dxa"/>
            <w:gridSpan w:val="4"/>
            <w:shd w:val="clear" w:color="auto" w:fill="D99594" w:themeFill="accent2" w:themeFillTint="99"/>
          </w:tcPr>
          <w:p w14:paraId="0BA1A2F1" w14:textId="77777777" w:rsidR="009C2D24" w:rsidRPr="009C2D24" w:rsidRDefault="009C2D24" w:rsidP="00956F28">
            <w:pPr>
              <w:jc w:val="center"/>
              <w:rPr>
                <w:rFonts w:asciiTheme="majorHAnsi" w:hAnsiTheme="majorHAnsi"/>
                <w:b/>
                <w:sz w:val="18"/>
                <w:szCs w:val="18"/>
              </w:rPr>
            </w:pPr>
            <w:r w:rsidRPr="009C2D24">
              <w:rPr>
                <w:rFonts w:asciiTheme="majorHAnsi" w:hAnsiTheme="majorHAnsi"/>
                <w:b/>
                <w:sz w:val="18"/>
                <w:szCs w:val="18"/>
              </w:rPr>
              <w:t>MASTER EN ASESORÍA JURÍDICA DE LA EMPRESA</w:t>
            </w:r>
          </w:p>
        </w:tc>
      </w:tr>
      <w:tr w:rsidR="009C2D24" w:rsidRPr="009C2D24" w14:paraId="27D4CD21" w14:textId="77777777" w:rsidTr="00956F28">
        <w:tc>
          <w:tcPr>
            <w:tcW w:w="8494" w:type="dxa"/>
            <w:gridSpan w:val="4"/>
          </w:tcPr>
          <w:p w14:paraId="114BE675" w14:textId="77777777" w:rsidR="009C2D24" w:rsidRPr="009C2D24" w:rsidRDefault="009C2D24" w:rsidP="00956F28">
            <w:pPr>
              <w:rPr>
                <w:rFonts w:asciiTheme="majorHAnsi" w:hAnsiTheme="majorHAnsi"/>
                <w:sz w:val="18"/>
                <w:szCs w:val="18"/>
              </w:rPr>
            </w:pPr>
            <w:r w:rsidRPr="009C2D24">
              <w:rPr>
                <w:rFonts w:asciiTheme="majorHAnsi" w:hAnsiTheme="majorHAnsi"/>
                <w:sz w:val="18"/>
                <w:szCs w:val="18"/>
              </w:rPr>
              <w:t>Asignatura: ASESORAMIENTO LABORAL I</w:t>
            </w:r>
          </w:p>
        </w:tc>
      </w:tr>
      <w:tr w:rsidR="009C2D24" w:rsidRPr="009C2D24" w14:paraId="66104072" w14:textId="77777777" w:rsidTr="00956F28">
        <w:tc>
          <w:tcPr>
            <w:tcW w:w="2632" w:type="dxa"/>
          </w:tcPr>
          <w:p w14:paraId="29CE2E6D" w14:textId="77777777" w:rsidR="009C2D24" w:rsidRPr="009C2D24" w:rsidRDefault="009C2D24" w:rsidP="00956F28">
            <w:pPr>
              <w:jc w:val="center"/>
              <w:rPr>
                <w:rFonts w:asciiTheme="majorHAnsi" w:hAnsiTheme="majorHAnsi"/>
                <w:sz w:val="18"/>
                <w:szCs w:val="18"/>
              </w:rPr>
            </w:pPr>
            <w:r w:rsidRPr="009C2D24">
              <w:rPr>
                <w:rFonts w:asciiTheme="majorHAnsi" w:hAnsiTheme="majorHAnsi"/>
                <w:sz w:val="18"/>
                <w:szCs w:val="18"/>
              </w:rPr>
              <w:t>Curso</w:t>
            </w:r>
          </w:p>
        </w:tc>
        <w:tc>
          <w:tcPr>
            <w:tcW w:w="1809" w:type="dxa"/>
          </w:tcPr>
          <w:p w14:paraId="65D7D15B" w14:textId="77777777" w:rsidR="009C2D24" w:rsidRPr="009C2D24" w:rsidRDefault="009C2D24" w:rsidP="00956F28">
            <w:pPr>
              <w:jc w:val="center"/>
              <w:rPr>
                <w:rFonts w:asciiTheme="majorHAnsi" w:hAnsiTheme="majorHAnsi"/>
                <w:sz w:val="18"/>
                <w:szCs w:val="18"/>
              </w:rPr>
            </w:pPr>
            <w:r w:rsidRPr="009C2D24">
              <w:rPr>
                <w:rFonts w:asciiTheme="majorHAnsi" w:hAnsiTheme="majorHAnsi"/>
                <w:sz w:val="18"/>
                <w:szCs w:val="18"/>
              </w:rPr>
              <w:t>UNICO</w:t>
            </w:r>
          </w:p>
        </w:tc>
        <w:tc>
          <w:tcPr>
            <w:tcW w:w="2314" w:type="dxa"/>
          </w:tcPr>
          <w:p w14:paraId="23876E05" w14:textId="77777777" w:rsidR="009C2D24" w:rsidRPr="009C2D24" w:rsidRDefault="009C2D24" w:rsidP="00956F28">
            <w:pPr>
              <w:jc w:val="center"/>
              <w:rPr>
                <w:rFonts w:asciiTheme="majorHAnsi" w:hAnsiTheme="majorHAnsi"/>
                <w:sz w:val="18"/>
                <w:szCs w:val="18"/>
              </w:rPr>
            </w:pPr>
            <w:r w:rsidRPr="009C2D24">
              <w:rPr>
                <w:rFonts w:asciiTheme="majorHAnsi" w:hAnsiTheme="majorHAnsi"/>
                <w:sz w:val="18"/>
                <w:szCs w:val="18"/>
              </w:rPr>
              <w:t>Cuatrimestre</w:t>
            </w:r>
          </w:p>
        </w:tc>
        <w:tc>
          <w:tcPr>
            <w:tcW w:w="1739" w:type="dxa"/>
          </w:tcPr>
          <w:p w14:paraId="1D94871E" w14:textId="77777777" w:rsidR="009C2D24" w:rsidRPr="009C2D24" w:rsidRDefault="009C2D24" w:rsidP="00956F28">
            <w:pPr>
              <w:jc w:val="center"/>
              <w:rPr>
                <w:rFonts w:asciiTheme="majorHAnsi" w:hAnsiTheme="majorHAnsi"/>
                <w:sz w:val="18"/>
                <w:szCs w:val="18"/>
              </w:rPr>
            </w:pPr>
            <w:r w:rsidRPr="009C2D24">
              <w:rPr>
                <w:rFonts w:asciiTheme="majorHAnsi" w:hAnsiTheme="majorHAnsi"/>
                <w:sz w:val="18"/>
                <w:szCs w:val="18"/>
              </w:rPr>
              <w:t>PRIMERO</w:t>
            </w:r>
          </w:p>
        </w:tc>
      </w:tr>
      <w:tr w:rsidR="009C2D24" w:rsidRPr="009C2D24" w14:paraId="49CB92C4" w14:textId="77777777" w:rsidTr="00956F28">
        <w:tc>
          <w:tcPr>
            <w:tcW w:w="8494" w:type="dxa"/>
            <w:gridSpan w:val="4"/>
            <w:shd w:val="clear" w:color="auto" w:fill="D99594" w:themeFill="accent2" w:themeFillTint="99"/>
          </w:tcPr>
          <w:p w14:paraId="1885383F" w14:textId="77777777" w:rsidR="009C2D24" w:rsidRPr="009C2D24" w:rsidRDefault="009C2D24" w:rsidP="00956F28">
            <w:pPr>
              <w:jc w:val="center"/>
              <w:rPr>
                <w:rFonts w:asciiTheme="majorHAnsi" w:hAnsiTheme="majorHAnsi"/>
                <w:b/>
                <w:sz w:val="18"/>
                <w:szCs w:val="18"/>
              </w:rPr>
            </w:pPr>
            <w:r w:rsidRPr="009C2D24">
              <w:rPr>
                <w:rFonts w:asciiTheme="majorHAnsi" w:hAnsiTheme="majorHAnsi"/>
                <w:b/>
                <w:sz w:val="18"/>
                <w:szCs w:val="18"/>
              </w:rPr>
              <w:t>ESCENARIO A</w:t>
            </w:r>
          </w:p>
        </w:tc>
      </w:tr>
      <w:tr w:rsidR="009C2D24" w:rsidRPr="009C2D24" w14:paraId="680A8833" w14:textId="77777777" w:rsidTr="00956F28">
        <w:tc>
          <w:tcPr>
            <w:tcW w:w="8494" w:type="dxa"/>
            <w:gridSpan w:val="4"/>
            <w:shd w:val="clear" w:color="auto" w:fill="D99594" w:themeFill="accent2" w:themeFillTint="99"/>
          </w:tcPr>
          <w:p w14:paraId="21CA46CA" w14:textId="77777777" w:rsidR="009C2D24" w:rsidRPr="009C2D24" w:rsidRDefault="009C2D24" w:rsidP="00956F28">
            <w:pPr>
              <w:rPr>
                <w:rFonts w:asciiTheme="majorHAnsi" w:hAnsiTheme="majorHAnsi"/>
                <w:b/>
                <w:sz w:val="18"/>
                <w:szCs w:val="18"/>
              </w:rPr>
            </w:pPr>
          </w:p>
        </w:tc>
      </w:tr>
      <w:tr w:rsidR="009C2D24" w:rsidRPr="009C2D24" w14:paraId="6E79CCF3" w14:textId="77777777" w:rsidTr="00956F28">
        <w:tc>
          <w:tcPr>
            <w:tcW w:w="8494" w:type="dxa"/>
            <w:gridSpan w:val="4"/>
            <w:shd w:val="clear" w:color="auto" w:fill="F2F2F2" w:themeFill="background1" w:themeFillShade="F2"/>
          </w:tcPr>
          <w:p w14:paraId="7717FE0A" w14:textId="77777777" w:rsidR="009C2D24" w:rsidRPr="009C2D24" w:rsidRDefault="009C2D24" w:rsidP="00956F28">
            <w:pPr>
              <w:jc w:val="both"/>
              <w:rPr>
                <w:rFonts w:asciiTheme="majorHAnsi" w:hAnsiTheme="majorHAnsi"/>
                <w:i/>
                <w:sz w:val="18"/>
                <w:szCs w:val="18"/>
              </w:rPr>
            </w:pPr>
            <w:r w:rsidRPr="009C2D24">
              <w:rPr>
                <w:rFonts w:asciiTheme="majorHAnsi" w:hAnsiTheme="majorHAnsi"/>
                <w:i/>
                <w:sz w:val="18"/>
                <w:szCs w:val="18"/>
              </w:rPr>
              <w:t>La adaptación a este escenario se realizará tan sólo en caso de que sea necesario limitar el aforo o por mandato de las autoridades universitarias.</w:t>
            </w:r>
          </w:p>
        </w:tc>
      </w:tr>
      <w:tr w:rsidR="009C2D24" w:rsidRPr="009C2D24" w14:paraId="2F50EB54" w14:textId="77777777" w:rsidTr="00956F28">
        <w:tc>
          <w:tcPr>
            <w:tcW w:w="8494" w:type="dxa"/>
            <w:gridSpan w:val="4"/>
            <w:shd w:val="clear" w:color="auto" w:fill="D99594" w:themeFill="accent2" w:themeFillTint="99"/>
          </w:tcPr>
          <w:p w14:paraId="51B88847" w14:textId="77777777" w:rsidR="009C2D24" w:rsidRPr="009C2D24" w:rsidRDefault="009C2D24" w:rsidP="00956F28">
            <w:pPr>
              <w:rPr>
                <w:rFonts w:asciiTheme="majorHAnsi" w:hAnsiTheme="majorHAnsi"/>
                <w:b/>
                <w:sz w:val="18"/>
                <w:szCs w:val="18"/>
              </w:rPr>
            </w:pPr>
            <w:r w:rsidRPr="009C2D24">
              <w:rPr>
                <w:rFonts w:asciiTheme="majorHAnsi" w:hAnsiTheme="majorHAnsi"/>
                <w:b/>
                <w:sz w:val="18"/>
                <w:szCs w:val="18"/>
              </w:rPr>
              <w:t>Adecuación actividades formativas y metodologías docentes</w:t>
            </w:r>
          </w:p>
        </w:tc>
      </w:tr>
      <w:tr w:rsidR="009C2D24" w:rsidRPr="009C2D24" w14:paraId="1F577C66" w14:textId="77777777" w:rsidTr="00956F28">
        <w:tc>
          <w:tcPr>
            <w:tcW w:w="8494" w:type="dxa"/>
            <w:gridSpan w:val="4"/>
          </w:tcPr>
          <w:p w14:paraId="4E60BFB2" w14:textId="77777777" w:rsidR="009C2D24" w:rsidRPr="009C2D24" w:rsidRDefault="009C2D24" w:rsidP="00956F28">
            <w:pPr>
              <w:jc w:val="both"/>
              <w:rPr>
                <w:rFonts w:asciiTheme="majorHAnsi" w:hAnsiTheme="majorHAnsi"/>
                <w:sz w:val="18"/>
                <w:szCs w:val="18"/>
              </w:rPr>
            </w:pPr>
          </w:p>
          <w:p w14:paraId="70A6E2C2" w14:textId="77777777" w:rsidR="009C2D24" w:rsidRPr="009C2D24" w:rsidRDefault="009C2D24" w:rsidP="00956F28">
            <w:pPr>
              <w:jc w:val="both"/>
              <w:rPr>
                <w:rFonts w:asciiTheme="majorHAnsi" w:hAnsiTheme="majorHAnsi"/>
                <w:sz w:val="18"/>
                <w:szCs w:val="18"/>
              </w:rPr>
            </w:pPr>
          </w:p>
          <w:tbl>
            <w:tblPr>
              <w:tblStyle w:val="Tablaconcuadrcula"/>
              <w:tblW w:w="0" w:type="auto"/>
              <w:tblLook w:val="04A0" w:firstRow="1" w:lastRow="0" w:firstColumn="1" w:lastColumn="0" w:noHBand="0" w:noVBand="1"/>
            </w:tblPr>
            <w:tblGrid>
              <w:gridCol w:w="2220"/>
              <w:gridCol w:w="1887"/>
              <w:gridCol w:w="3957"/>
            </w:tblGrid>
            <w:tr w:rsidR="009C2D24" w:rsidRPr="009C2D24" w14:paraId="74A020F4" w14:textId="77777777" w:rsidTr="00956F28">
              <w:tc>
                <w:tcPr>
                  <w:tcW w:w="2293" w:type="dxa"/>
                </w:tcPr>
                <w:p w14:paraId="4D56172D"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Actividades Formativas</w:t>
                  </w:r>
                </w:p>
              </w:tc>
              <w:tc>
                <w:tcPr>
                  <w:tcW w:w="1905" w:type="dxa"/>
                </w:tcPr>
                <w:p w14:paraId="7AC3E5FF"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Formato (presencial/online)</w:t>
                  </w:r>
                </w:p>
              </w:tc>
              <w:tc>
                <w:tcPr>
                  <w:tcW w:w="4132" w:type="dxa"/>
                </w:tcPr>
                <w:p w14:paraId="485B60DF"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Metodología docente Descripción</w:t>
                  </w:r>
                </w:p>
              </w:tc>
            </w:tr>
          </w:tbl>
          <w:p w14:paraId="3E1D1798" w14:textId="77777777" w:rsidR="009C2D24" w:rsidRPr="009C2D24" w:rsidRDefault="009C2D24" w:rsidP="00956F28">
            <w:pPr>
              <w:jc w:val="both"/>
              <w:rPr>
                <w:rFonts w:asciiTheme="majorHAnsi" w:hAnsiTheme="majorHAnsi"/>
                <w:sz w:val="18"/>
                <w:szCs w:val="18"/>
              </w:rPr>
            </w:pPr>
          </w:p>
          <w:tbl>
            <w:tblPr>
              <w:tblStyle w:val="Tablaconcuadrcula"/>
              <w:tblW w:w="0" w:type="auto"/>
              <w:tblLook w:val="04A0" w:firstRow="1" w:lastRow="0" w:firstColumn="1" w:lastColumn="0" w:noHBand="0" w:noVBand="1"/>
            </w:tblPr>
            <w:tblGrid>
              <w:gridCol w:w="2227"/>
              <w:gridCol w:w="1888"/>
              <w:gridCol w:w="3949"/>
            </w:tblGrid>
            <w:tr w:rsidR="009C2D24" w:rsidRPr="009C2D24" w14:paraId="28B2F3D7" w14:textId="77777777" w:rsidTr="00956F28">
              <w:tc>
                <w:tcPr>
                  <w:tcW w:w="2293" w:type="dxa"/>
                </w:tcPr>
                <w:p w14:paraId="7D1EEBDF"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 xml:space="preserve">Sesiones prácticas </w:t>
                  </w:r>
                </w:p>
              </w:tc>
              <w:tc>
                <w:tcPr>
                  <w:tcW w:w="1905" w:type="dxa"/>
                </w:tcPr>
                <w:p w14:paraId="264BB90F"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Presencial</w:t>
                  </w:r>
                </w:p>
              </w:tc>
              <w:tc>
                <w:tcPr>
                  <w:tcW w:w="4132" w:type="dxa"/>
                </w:tcPr>
                <w:p w14:paraId="42072F6B"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Desarrollo de sesiones prácticas.</w:t>
                  </w:r>
                </w:p>
              </w:tc>
            </w:tr>
            <w:tr w:rsidR="009C2D24" w:rsidRPr="009C2D24" w14:paraId="57561A0F" w14:textId="77777777" w:rsidTr="00956F28">
              <w:tc>
                <w:tcPr>
                  <w:tcW w:w="2293" w:type="dxa"/>
                </w:tcPr>
                <w:p w14:paraId="74413C05"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Sesiones de teoría sobre los contenidos del programa</w:t>
                  </w:r>
                </w:p>
              </w:tc>
              <w:tc>
                <w:tcPr>
                  <w:tcW w:w="1905" w:type="dxa"/>
                </w:tcPr>
                <w:p w14:paraId="05A87F82"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PRESENCIAL/Online SÍNCRONA</w:t>
                  </w:r>
                </w:p>
              </w:tc>
              <w:tc>
                <w:tcPr>
                  <w:tcW w:w="4132" w:type="dxa"/>
                </w:tcPr>
                <w:p w14:paraId="2C306316"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Clases magistrales participativas realizadas a través de videoconferencia por zoom. Para aumentar la participación se abrirá un foro participativo sobre los contenidos que se estén impartiendo en cada momento.</w:t>
                  </w:r>
                </w:p>
              </w:tc>
            </w:tr>
            <w:tr w:rsidR="009C2D24" w:rsidRPr="009C2D24" w14:paraId="1B1C6AF1" w14:textId="77777777" w:rsidTr="00956F28">
              <w:tc>
                <w:tcPr>
                  <w:tcW w:w="2293" w:type="dxa"/>
                </w:tcPr>
                <w:p w14:paraId="1D328DD7"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Sesiones de Resolución de Problemas</w:t>
                  </w:r>
                </w:p>
              </w:tc>
              <w:tc>
                <w:tcPr>
                  <w:tcW w:w="1905" w:type="dxa"/>
                </w:tcPr>
                <w:p w14:paraId="37782329"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Presencial</w:t>
                  </w:r>
                </w:p>
              </w:tc>
              <w:tc>
                <w:tcPr>
                  <w:tcW w:w="4132" w:type="dxa"/>
                </w:tcPr>
                <w:p w14:paraId="16E99C43"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Consistirán en la resolución de problemas y casos prácticos en grupos, favoreciendo la capacidad de análisis y síntesis mediante la resolución de pequeños proyectos en grupo.</w:t>
                  </w:r>
                </w:p>
              </w:tc>
            </w:tr>
            <w:tr w:rsidR="009C2D24" w:rsidRPr="009C2D24" w14:paraId="4F2667DC" w14:textId="77777777" w:rsidTr="00956F28">
              <w:tc>
                <w:tcPr>
                  <w:tcW w:w="2293" w:type="dxa"/>
                </w:tcPr>
                <w:p w14:paraId="2C3F66A9"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sesiones de evaluación y autoevaluación a lo largo del curso</w:t>
                  </w:r>
                </w:p>
              </w:tc>
              <w:tc>
                <w:tcPr>
                  <w:tcW w:w="1905" w:type="dxa"/>
                </w:tcPr>
                <w:p w14:paraId="17522356"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Presencial</w:t>
                  </w:r>
                </w:p>
              </w:tc>
              <w:tc>
                <w:tcPr>
                  <w:tcW w:w="4132" w:type="dxa"/>
                </w:tcPr>
                <w:p w14:paraId="452247B9"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Evaluaciones y exámenes. Se realizarán a lo largo del curso distintas pruebas de evaluación que permitirá el seguimiento continuado del estudiantado.</w:t>
                  </w:r>
                </w:p>
              </w:tc>
            </w:tr>
          </w:tbl>
          <w:p w14:paraId="0F6B5318" w14:textId="77777777" w:rsidR="009C2D24" w:rsidRPr="009C2D24" w:rsidRDefault="009C2D24" w:rsidP="00956F28">
            <w:pPr>
              <w:jc w:val="both"/>
              <w:rPr>
                <w:rFonts w:asciiTheme="majorHAnsi" w:hAnsiTheme="majorHAnsi"/>
                <w:sz w:val="18"/>
                <w:szCs w:val="18"/>
              </w:rPr>
            </w:pPr>
          </w:p>
          <w:p w14:paraId="235F6FFA" w14:textId="77777777" w:rsidR="009C2D24" w:rsidRPr="009C2D24" w:rsidRDefault="009C2D24" w:rsidP="00956F28">
            <w:pPr>
              <w:jc w:val="both"/>
              <w:rPr>
                <w:rFonts w:asciiTheme="majorHAnsi" w:hAnsiTheme="majorHAnsi"/>
                <w:sz w:val="18"/>
                <w:szCs w:val="18"/>
              </w:rPr>
            </w:pPr>
          </w:p>
        </w:tc>
      </w:tr>
      <w:tr w:rsidR="009C2D24" w:rsidRPr="009C2D24" w14:paraId="556E12DB" w14:textId="77777777" w:rsidTr="00956F28">
        <w:tc>
          <w:tcPr>
            <w:tcW w:w="8494" w:type="dxa"/>
            <w:gridSpan w:val="4"/>
            <w:shd w:val="clear" w:color="auto" w:fill="D99594" w:themeFill="accent2" w:themeFillTint="99"/>
          </w:tcPr>
          <w:p w14:paraId="7A4C1FD4" w14:textId="77777777" w:rsidR="009C2D24" w:rsidRPr="009C2D24" w:rsidRDefault="009C2D24" w:rsidP="00956F28">
            <w:pPr>
              <w:jc w:val="center"/>
              <w:rPr>
                <w:rFonts w:asciiTheme="majorHAnsi" w:hAnsiTheme="majorHAnsi"/>
                <w:sz w:val="18"/>
                <w:szCs w:val="18"/>
              </w:rPr>
            </w:pPr>
            <w:r w:rsidRPr="009C2D24">
              <w:rPr>
                <w:rFonts w:asciiTheme="majorHAnsi" w:hAnsiTheme="majorHAnsi"/>
                <w:sz w:val="18"/>
                <w:szCs w:val="18"/>
              </w:rPr>
              <w:t>Sistemas de evaluación continua</w:t>
            </w:r>
          </w:p>
        </w:tc>
      </w:tr>
      <w:tr w:rsidR="009C2D24" w:rsidRPr="009C2D24" w14:paraId="7DD5394D" w14:textId="77777777" w:rsidTr="00956F28">
        <w:tc>
          <w:tcPr>
            <w:tcW w:w="8494" w:type="dxa"/>
            <w:gridSpan w:val="4"/>
            <w:shd w:val="clear" w:color="auto" w:fill="auto"/>
          </w:tcPr>
          <w:p w14:paraId="7AD64BB9" w14:textId="77777777" w:rsidR="009C2D24" w:rsidRPr="009C2D24" w:rsidRDefault="009C2D24" w:rsidP="00956F28">
            <w:pPr>
              <w:rPr>
                <w:rFonts w:asciiTheme="majorHAnsi" w:hAnsiTheme="majorHAnsi"/>
                <w:sz w:val="18"/>
                <w:szCs w:val="18"/>
              </w:rPr>
            </w:pPr>
          </w:p>
          <w:tbl>
            <w:tblPr>
              <w:tblStyle w:val="Tablaconcuadrcula"/>
              <w:tblW w:w="0" w:type="auto"/>
              <w:jc w:val="center"/>
              <w:tblLook w:val="04A0" w:firstRow="1" w:lastRow="0" w:firstColumn="1" w:lastColumn="0" w:noHBand="0" w:noVBand="1"/>
            </w:tblPr>
            <w:tblGrid>
              <w:gridCol w:w="4134"/>
              <w:gridCol w:w="2411"/>
            </w:tblGrid>
            <w:tr w:rsidR="009C2D24" w:rsidRPr="009C2D24" w14:paraId="37FB5304" w14:textId="77777777" w:rsidTr="00956F28">
              <w:trPr>
                <w:jc w:val="center"/>
              </w:trPr>
              <w:tc>
                <w:tcPr>
                  <w:tcW w:w="4134" w:type="dxa"/>
                </w:tcPr>
                <w:p w14:paraId="0A23F531" w14:textId="77777777" w:rsidR="009C2D24" w:rsidRPr="009C2D24" w:rsidRDefault="009C2D24" w:rsidP="00956F28">
                  <w:pPr>
                    <w:jc w:val="center"/>
                    <w:rPr>
                      <w:rFonts w:asciiTheme="majorHAnsi" w:hAnsiTheme="majorHAnsi" w:cstheme="minorHAnsi"/>
                      <w:b/>
                      <w:sz w:val="18"/>
                      <w:szCs w:val="18"/>
                    </w:rPr>
                  </w:pPr>
                  <w:r w:rsidRPr="009C2D24">
                    <w:rPr>
                      <w:rFonts w:asciiTheme="majorHAnsi" w:hAnsiTheme="majorHAnsi" w:cstheme="minorHAnsi"/>
                      <w:b/>
                      <w:sz w:val="18"/>
                      <w:szCs w:val="18"/>
                    </w:rPr>
                    <w:t>SISTEMA DE EVALUACIÓN</w:t>
                  </w:r>
                </w:p>
              </w:tc>
              <w:tc>
                <w:tcPr>
                  <w:tcW w:w="2411" w:type="dxa"/>
                </w:tcPr>
                <w:p w14:paraId="20820B61" w14:textId="77777777" w:rsidR="009C2D24" w:rsidRPr="009C2D24" w:rsidRDefault="009C2D24" w:rsidP="00956F28">
                  <w:pPr>
                    <w:jc w:val="center"/>
                    <w:rPr>
                      <w:rFonts w:asciiTheme="majorHAnsi" w:hAnsiTheme="majorHAnsi" w:cstheme="minorHAnsi"/>
                      <w:b/>
                      <w:sz w:val="18"/>
                      <w:szCs w:val="18"/>
                    </w:rPr>
                  </w:pPr>
                  <w:r w:rsidRPr="009C2D24">
                    <w:rPr>
                      <w:rFonts w:asciiTheme="majorHAnsi" w:hAnsiTheme="majorHAnsi" w:cstheme="minorHAnsi"/>
                      <w:b/>
                      <w:sz w:val="18"/>
                      <w:szCs w:val="18"/>
                    </w:rPr>
                    <w:t>PORCENTAJE</w:t>
                  </w:r>
                </w:p>
              </w:tc>
            </w:tr>
            <w:tr w:rsidR="009C2D24" w:rsidRPr="009C2D24" w14:paraId="713C53DB" w14:textId="77777777" w:rsidTr="00956F28">
              <w:trPr>
                <w:jc w:val="center"/>
              </w:trPr>
              <w:tc>
                <w:tcPr>
                  <w:tcW w:w="4134" w:type="dxa"/>
                  <w:vAlign w:val="center"/>
                </w:tcPr>
                <w:p w14:paraId="3FACA4EF" w14:textId="77777777" w:rsidR="009C2D24" w:rsidRPr="009C2D24" w:rsidRDefault="009C2D24" w:rsidP="00956F28">
                  <w:pPr>
                    <w:pStyle w:val="NormalWeb"/>
                    <w:spacing w:before="240" w:beforeAutospacing="0"/>
                    <w:ind w:left="720"/>
                    <w:jc w:val="left"/>
                    <w:rPr>
                      <w:rFonts w:asciiTheme="majorHAnsi" w:hAnsiTheme="majorHAnsi"/>
                      <w:b/>
                      <w:bCs/>
                      <w:sz w:val="18"/>
                      <w:szCs w:val="18"/>
                    </w:rPr>
                  </w:pPr>
                  <w:r w:rsidRPr="009C2D24">
                    <w:rPr>
                      <w:rFonts w:asciiTheme="majorHAnsi" w:hAnsiTheme="majorHAnsi"/>
                      <w:b/>
                      <w:bCs/>
                      <w:sz w:val="18"/>
                      <w:szCs w:val="18"/>
                    </w:rPr>
                    <w:t>Prueba escrita tipo test</w:t>
                  </w:r>
                </w:p>
              </w:tc>
              <w:tc>
                <w:tcPr>
                  <w:tcW w:w="2411" w:type="dxa"/>
                </w:tcPr>
                <w:p w14:paraId="5D402E8D" w14:textId="77777777" w:rsidR="009C2D24" w:rsidRPr="009C2D24" w:rsidRDefault="009C2D24" w:rsidP="00956F28">
                  <w:pPr>
                    <w:jc w:val="center"/>
                    <w:rPr>
                      <w:rFonts w:asciiTheme="majorHAnsi" w:hAnsiTheme="majorHAnsi" w:cstheme="minorHAnsi"/>
                      <w:sz w:val="18"/>
                      <w:szCs w:val="18"/>
                    </w:rPr>
                  </w:pPr>
                </w:p>
                <w:p w14:paraId="0246CD3D" w14:textId="77777777" w:rsidR="009C2D24" w:rsidRPr="009C2D24" w:rsidRDefault="009C2D24" w:rsidP="00956F28">
                  <w:pPr>
                    <w:jc w:val="center"/>
                    <w:rPr>
                      <w:rFonts w:asciiTheme="majorHAnsi" w:hAnsiTheme="majorHAnsi" w:cstheme="minorHAnsi"/>
                      <w:sz w:val="18"/>
                      <w:szCs w:val="18"/>
                    </w:rPr>
                  </w:pPr>
                  <w:r w:rsidRPr="009C2D24">
                    <w:rPr>
                      <w:rFonts w:asciiTheme="majorHAnsi" w:hAnsiTheme="majorHAnsi" w:cstheme="minorHAnsi"/>
                      <w:sz w:val="18"/>
                      <w:szCs w:val="18"/>
                    </w:rPr>
                    <w:t>50 %</w:t>
                  </w:r>
                </w:p>
              </w:tc>
            </w:tr>
            <w:tr w:rsidR="009C2D24" w:rsidRPr="009C2D24" w14:paraId="6058E212" w14:textId="77777777" w:rsidTr="00956F28">
              <w:trPr>
                <w:jc w:val="center"/>
              </w:trPr>
              <w:tc>
                <w:tcPr>
                  <w:tcW w:w="4134" w:type="dxa"/>
                  <w:vAlign w:val="center"/>
                </w:tcPr>
                <w:p w14:paraId="3269E954" w14:textId="77777777" w:rsidR="009C2D24" w:rsidRPr="009C2D24" w:rsidRDefault="009C2D24" w:rsidP="00956F28">
                  <w:pPr>
                    <w:pStyle w:val="NormalWeb"/>
                    <w:spacing w:before="240" w:beforeAutospacing="0"/>
                    <w:ind w:left="720"/>
                    <w:jc w:val="left"/>
                    <w:rPr>
                      <w:rFonts w:asciiTheme="majorHAnsi" w:hAnsiTheme="majorHAnsi"/>
                      <w:b/>
                      <w:bCs/>
                      <w:sz w:val="18"/>
                      <w:szCs w:val="18"/>
                    </w:rPr>
                  </w:pPr>
                  <w:r w:rsidRPr="009C2D24">
                    <w:rPr>
                      <w:rFonts w:asciiTheme="majorHAnsi" w:hAnsiTheme="majorHAnsi"/>
                      <w:b/>
                      <w:bCs/>
                      <w:sz w:val="18"/>
                      <w:szCs w:val="18"/>
                    </w:rPr>
                    <w:t>Documentos/Trabajos propios (individuales o en grupo)</w:t>
                  </w:r>
                </w:p>
              </w:tc>
              <w:tc>
                <w:tcPr>
                  <w:tcW w:w="2411" w:type="dxa"/>
                </w:tcPr>
                <w:p w14:paraId="24291428" w14:textId="77777777" w:rsidR="009C2D24" w:rsidRPr="009C2D24" w:rsidRDefault="009C2D24" w:rsidP="00956F28">
                  <w:pPr>
                    <w:jc w:val="center"/>
                    <w:rPr>
                      <w:rFonts w:asciiTheme="majorHAnsi" w:hAnsiTheme="majorHAnsi" w:cstheme="minorHAnsi"/>
                      <w:sz w:val="18"/>
                      <w:szCs w:val="18"/>
                    </w:rPr>
                  </w:pPr>
                </w:p>
                <w:p w14:paraId="56F717CC" w14:textId="77777777" w:rsidR="009C2D24" w:rsidRPr="009C2D24" w:rsidRDefault="009C2D24" w:rsidP="00956F28">
                  <w:pPr>
                    <w:jc w:val="center"/>
                    <w:rPr>
                      <w:rFonts w:asciiTheme="majorHAnsi" w:hAnsiTheme="majorHAnsi" w:cstheme="minorHAnsi"/>
                      <w:sz w:val="18"/>
                      <w:szCs w:val="18"/>
                    </w:rPr>
                  </w:pPr>
                  <w:r w:rsidRPr="009C2D24">
                    <w:rPr>
                      <w:rFonts w:asciiTheme="majorHAnsi" w:hAnsiTheme="majorHAnsi" w:cstheme="minorHAnsi"/>
                      <w:sz w:val="18"/>
                      <w:szCs w:val="18"/>
                    </w:rPr>
                    <w:t>50%</w:t>
                  </w:r>
                </w:p>
              </w:tc>
            </w:tr>
          </w:tbl>
          <w:p w14:paraId="4CE5BB22" w14:textId="77777777" w:rsidR="009C2D24" w:rsidRPr="009C2D24" w:rsidRDefault="009C2D24" w:rsidP="00956F28">
            <w:pPr>
              <w:rPr>
                <w:rFonts w:asciiTheme="majorHAnsi" w:hAnsiTheme="majorHAnsi"/>
                <w:sz w:val="18"/>
                <w:szCs w:val="18"/>
              </w:rPr>
            </w:pPr>
          </w:p>
          <w:p w14:paraId="2448E517" w14:textId="77777777" w:rsidR="009C2D24" w:rsidRPr="009C2D24" w:rsidRDefault="009C2D24" w:rsidP="00956F28">
            <w:pPr>
              <w:jc w:val="both"/>
              <w:rPr>
                <w:rFonts w:asciiTheme="majorHAnsi" w:hAnsiTheme="majorHAnsi"/>
                <w:b/>
                <w:sz w:val="18"/>
                <w:szCs w:val="18"/>
              </w:rPr>
            </w:pPr>
          </w:p>
          <w:tbl>
            <w:tblPr>
              <w:tblStyle w:val="Tablaconcuadrcula"/>
              <w:tblW w:w="8415" w:type="dxa"/>
              <w:tblLook w:val="04A0" w:firstRow="1" w:lastRow="0" w:firstColumn="1" w:lastColumn="0" w:noHBand="0" w:noVBand="1"/>
            </w:tblPr>
            <w:tblGrid>
              <w:gridCol w:w="8415"/>
            </w:tblGrid>
            <w:tr w:rsidR="009C2D24" w:rsidRPr="009C2D24" w14:paraId="002B0BAA" w14:textId="77777777" w:rsidTr="00956F28">
              <w:tc>
                <w:tcPr>
                  <w:tcW w:w="8415" w:type="dxa"/>
                </w:tcPr>
                <w:p w14:paraId="1B895FC0" w14:textId="77777777" w:rsidR="009C2D24" w:rsidRPr="009C2D24" w:rsidRDefault="009C2D24" w:rsidP="00956F28">
                  <w:pPr>
                    <w:jc w:val="center"/>
                    <w:rPr>
                      <w:rFonts w:asciiTheme="majorHAnsi" w:hAnsiTheme="majorHAnsi"/>
                      <w:b/>
                      <w:sz w:val="18"/>
                      <w:szCs w:val="18"/>
                    </w:rPr>
                  </w:pPr>
                  <w:r w:rsidRPr="009C2D24">
                    <w:rPr>
                      <w:rFonts w:asciiTheme="majorHAnsi" w:hAnsiTheme="majorHAnsi"/>
                      <w:b/>
                      <w:sz w:val="18"/>
                      <w:szCs w:val="18"/>
                    </w:rPr>
                    <w:t>SISTEMA DE EVALUACIÓN ÚNICA FINAL</w:t>
                  </w:r>
                </w:p>
              </w:tc>
            </w:tr>
          </w:tbl>
          <w:p w14:paraId="0E6B341B" w14:textId="77777777" w:rsidR="009C2D24" w:rsidRPr="009C2D24" w:rsidRDefault="009C2D24" w:rsidP="00956F28">
            <w:pPr>
              <w:jc w:val="both"/>
              <w:rPr>
                <w:rFonts w:asciiTheme="majorHAnsi" w:hAnsiTheme="majorHAnsi"/>
                <w:b/>
                <w:sz w:val="18"/>
                <w:szCs w:val="18"/>
              </w:rPr>
            </w:pPr>
          </w:p>
          <w:tbl>
            <w:tblPr>
              <w:tblStyle w:val="Tablaconcuadrcula"/>
              <w:tblW w:w="0" w:type="auto"/>
              <w:jc w:val="center"/>
              <w:tblLook w:val="04A0" w:firstRow="1" w:lastRow="0" w:firstColumn="1" w:lastColumn="0" w:noHBand="0" w:noVBand="1"/>
            </w:tblPr>
            <w:tblGrid>
              <w:gridCol w:w="4134"/>
              <w:gridCol w:w="2411"/>
            </w:tblGrid>
            <w:tr w:rsidR="009C2D24" w:rsidRPr="009C2D24" w14:paraId="7ABC0D48" w14:textId="77777777" w:rsidTr="00956F28">
              <w:trPr>
                <w:jc w:val="center"/>
              </w:trPr>
              <w:tc>
                <w:tcPr>
                  <w:tcW w:w="4134" w:type="dxa"/>
                </w:tcPr>
                <w:p w14:paraId="41BA9DE4" w14:textId="77777777" w:rsidR="009C2D24" w:rsidRPr="009C2D24" w:rsidRDefault="009C2D24" w:rsidP="00956F28">
                  <w:pPr>
                    <w:jc w:val="center"/>
                    <w:rPr>
                      <w:rFonts w:asciiTheme="majorHAnsi" w:hAnsiTheme="majorHAnsi" w:cstheme="minorHAnsi"/>
                      <w:b/>
                      <w:sz w:val="18"/>
                      <w:szCs w:val="18"/>
                    </w:rPr>
                  </w:pPr>
                  <w:r w:rsidRPr="009C2D24">
                    <w:rPr>
                      <w:rFonts w:asciiTheme="majorHAnsi" w:hAnsiTheme="majorHAnsi" w:cstheme="minorHAnsi"/>
                      <w:b/>
                      <w:sz w:val="18"/>
                      <w:szCs w:val="18"/>
                    </w:rPr>
                    <w:t>SISTEMA DE EVALUACIÓN</w:t>
                  </w:r>
                </w:p>
              </w:tc>
              <w:tc>
                <w:tcPr>
                  <w:tcW w:w="2411" w:type="dxa"/>
                </w:tcPr>
                <w:p w14:paraId="2F4810DF" w14:textId="77777777" w:rsidR="009C2D24" w:rsidRPr="009C2D24" w:rsidRDefault="009C2D24" w:rsidP="00956F28">
                  <w:pPr>
                    <w:jc w:val="center"/>
                    <w:rPr>
                      <w:rFonts w:asciiTheme="majorHAnsi" w:hAnsiTheme="majorHAnsi" w:cstheme="minorHAnsi"/>
                      <w:b/>
                      <w:sz w:val="18"/>
                      <w:szCs w:val="18"/>
                    </w:rPr>
                  </w:pPr>
                  <w:r w:rsidRPr="009C2D24">
                    <w:rPr>
                      <w:rFonts w:asciiTheme="majorHAnsi" w:hAnsiTheme="majorHAnsi" w:cstheme="minorHAnsi"/>
                      <w:b/>
                      <w:sz w:val="18"/>
                      <w:szCs w:val="18"/>
                    </w:rPr>
                    <w:t>PORCENTAJE (%)</w:t>
                  </w:r>
                </w:p>
              </w:tc>
            </w:tr>
            <w:tr w:rsidR="009C2D24" w:rsidRPr="009C2D24" w14:paraId="46B92F40" w14:textId="77777777" w:rsidTr="00956F28">
              <w:trPr>
                <w:jc w:val="center"/>
              </w:trPr>
              <w:tc>
                <w:tcPr>
                  <w:tcW w:w="4134" w:type="dxa"/>
                  <w:vAlign w:val="center"/>
                </w:tcPr>
                <w:p w14:paraId="1B566DEE" w14:textId="77777777" w:rsidR="009C2D24" w:rsidRPr="009C2D24" w:rsidRDefault="009C2D24" w:rsidP="00956F28">
                  <w:pPr>
                    <w:pStyle w:val="NormalWeb"/>
                    <w:spacing w:before="240" w:beforeAutospacing="0"/>
                    <w:ind w:left="720"/>
                    <w:jc w:val="left"/>
                    <w:rPr>
                      <w:rFonts w:asciiTheme="majorHAnsi" w:hAnsiTheme="majorHAnsi"/>
                      <w:b/>
                      <w:bCs/>
                      <w:sz w:val="18"/>
                      <w:szCs w:val="18"/>
                    </w:rPr>
                  </w:pPr>
                  <w:r w:rsidRPr="009C2D24">
                    <w:rPr>
                      <w:rFonts w:asciiTheme="majorHAnsi" w:hAnsiTheme="majorHAnsi"/>
                      <w:b/>
                      <w:bCs/>
                      <w:sz w:val="18"/>
                      <w:szCs w:val="18"/>
                    </w:rPr>
                    <w:t>Examen oral por video-audio conferencia</w:t>
                  </w:r>
                </w:p>
              </w:tc>
              <w:tc>
                <w:tcPr>
                  <w:tcW w:w="2411" w:type="dxa"/>
                </w:tcPr>
                <w:p w14:paraId="5DC41728" w14:textId="77777777" w:rsidR="009C2D24" w:rsidRPr="009C2D24" w:rsidRDefault="009C2D24" w:rsidP="00956F28">
                  <w:pPr>
                    <w:jc w:val="center"/>
                    <w:rPr>
                      <w:rFonts w:asciiTheme="majorHAnsi" w:hAnsiTheme="majorHAnsi" w:cstheme="minorHAnsi"/>
                      <w:sz w:val="18"/>
                      <w:szCs w:val="18"/>
                    </w:rPr>
                  </w:pPr>
                  <w:r w:rsidRPr="009C2D24">
                    <w:rPr>
                      <w:rFonts w:asciiTheme="majorHAnsi" w:hAnsiTheme="majorHAnsi" w:cstheme="minorHAnsi"/>
                      <w:sz w:val="18"/>
                      <w:szCs w:val="18"/>
                    </w:rPr>
                    <w:t>100%</w:t>
                  </w:r>
                </w:p>
              </w:tc>
            </w:tr>
          </w:tbl>
          <w:p w14:paraId="49567C4C" w14:textId="77777777" w:rsidR="009C2D24" w:rsidRPr="009C2D24" w:rsidRDefault="009C2D24" w:rsidP="00956F28">
            <w:pPr>
              <w:jc w:val="both"/>
              <w:rPr>
                <w:rFonts w:asciiTheme="majorHAnsi" w:hAnsiTheme="majorHAnsi"/>
                <w:b/>
                <w:sz w:val="18"/>
                <w:szCs w:val="18"/>
              </w:rPr>
            </w:pPr>
          </w:p>
          <w:p w14:paraId="15EB457B" w14:textId="77777777" w:rsidR="009C2D24" w:rsidRPr="009C2D24" w:rsidRDefault="009C2D24" w:rsidP="00956F28">
            <w:pPr>
              <w:rPr>
                <w:rFonts w:asciiTheme="majorHAnsi" w:hAnsiTheme="majorHAnsi"/>
                <w:sz w:val="18"/>
                <w:szCs w:val="18"/>
              </w:rPr>
            </w:pPr>
          </w:p>
        </w:tc>
      </w:tr>
      <w:tr w:rsidR="009C2D24" w:rsidRPr="009C2D24" w14:paraId="5423E819" w14:textId="77777777" w:rsidTr="00956F28">
        <w:tc>
          <w:tcPr>
            <w:tcW w:w="8494" w:type="dxa"/>
            <w:gridSpan w:val="4"/>
            <w:shd w:val="clear" w:color="auto" w:fill="D99594" w:themeFill="accent2" w:themeFillTint="99"/>
          </w:tcPr>
          <w:p w14:paraId="780432F5" w14:textId="77777777" w:rsidR="009C2D24" w:rsidRPr="009C2D24" w:rsidRDefault="009C2D24" w:rsidP="00956F28">
            <w:pPr>
              <w:jc w:val="center"/>
              <w:rPr>
                <w:rFonts w:asciiTheme="majorHAnsi" w:hAnsiTheme="majorHAnsi"/>
                <w:b/>
                <w:sz w:val="18"/>
                <w:szCs w:val="18"/>
              </w:rPr>
            </w:pPr>
            <w:r w:rsidRPr="009C2D24">
              <w:rPr>
                <w:rFonts w:asciiTheme="majorHAnsi" w:hAnsiTheme="majorHAnsi"/>
                <w:b/>
                <w:sz w:val="18"/>
                <w:szCs w:val="18"/>
              </w:rPr>
              <w:t>ESCENARIO B</w:t>
            </w:r>
          </w:p>
        </w:tc>
      </w:tr>
      <w:tr w:rsidR="009C2D24" w:rsidRPr="009C2D24" w14:paraId="14206E4D" w14:textId="77777777" w:rsidTr="00956F28">
        <w:tc>
          <w:tcPr>
            <w:tcW w:w="8494" w:type="dxa"/>
            <w:gridSpan w:val="4"/>
            <w:shd w:val="clear" w:color="auto" w:fill="D99594" w:themeFill="accent2" w:themeFillTint="99"/>
          </w:tcPr>
          <w:p w14:paraId="008BF41B" w14:textId="77777777" w:rsidR="009C2D24" w:rsidRPr="009C2D24" w:rsidRDefault="009C2D24" w:rsidP="00956F28">
            <w:pPr>
              <w:rPr>
                <w:rFonts w:asciiTheme="majorHAnsi" w:hAnsiTheme="majorHAnsi"/>
                <w:b/>
                <w:sz w:val="18"/>
                <w:szCs w:val="18"/>
              </w:rPr>
            </w:pPr>
          </w:p>
        </w:tc>
      </w:tr>
      <w:tr w:rsidR="009C2D24" w:rsidRPr="009C2D24" w14:paraId="5F753F9E" w14:textId="77777777" w:rsidTr="00956F28">
        <w:tc>
          <w:tcPr>
            <w:tcW w:w="8494" w:type="dxa"/>
            <w:gridSpan w:val="4"/>
          </w:tcPr>
          <w:p w14:paraId="3B34462F" w14:textId="77777777" w:rsidR="009C2D24" w:rsidRPr="009C2D24" w:rsidRDefault="009C2D24" w:rsidP="00956F28">
            <w:pPr>
              <w:jc w:val="both"/>
              <w:rPr>
                <w:rFonts w:asciiTheme="majorHAnsi" w:hAnsiTheme="majorHAnsi"/>
                <w:i/>
                <w:sz w:val="18"/>
                <w:szCs w:val="18"/>
              </w:rPr>
            </w:pPr>
          </w:p>
        </w:tc>
      </w:tr>
      <w:tr w:rsidR="009C2D24" w:rsidRPr="009C2D24" w14:paraId="69EA75D1" w14:textId="77777777" w:rsidTr="00956F28">
        <w:tc>
          <w:tcPr>
            <w:tcW w:w="8494" w:type="dxa"/>
            <w:gridSpan w:val="4"/>
            <w:shd w:val="clear" w:color="auto" w:fill="D99594" w:themeFill="accent2" w:themeFillTint="99"/>
          </w:tcPr>
          <w:p w14:paraId="30167DF2" w14:textId="77777777" w:rsidR="009C2D24" w:rsidRPr="009C2D24" w:rsidRDefault="009C2D24" w:rsidP="00956F28">
            <w:pPr>
              <w:rPr>
                <w:rFonts w:asciiTheme="majorHAnsi" w:hAnsiTheme="majorHAnsi"/>
                <w:b/>
                <w:sz w:val="18"/>
                <w:szCs w:val="18"/>
              </w:rPr>
            </w:pPr>
            <w:r w:rsidRPr="009C2D24">
              <w:rPr>
                <w:rFonts w:asciiTheme="majorHAnsi" w:hAnsiTheme="majorHAnsi"/>
                <w:b/>
                <w:sz w:val="18"/>
                <w:szCs w:val="18"/>
              </w:rPr>
              <w:t>Adecuación actividades formativas y metodologías docentes</w:t>
            </w:r>
          </w:p>
        </w:tc>
      </w:tr>
      <w:tr w:rsidR="009C2D24" w:rsidRPr="009C2D24" w14:paraId="5012505A" w14:textId="77777777" w:rsidTr="00956F28">
        <w:tc>
          <w:tcPr>
            <w:tcW w:w="8494" w:type="dxa"/>
            <w:gridSpan w:val="4"/>
          </w:tcPr>
          <w:p w14:paraId="62B6C903" w14:textId="77777777" w:rsidR="009C2D24" w:rsidRPr="009C2D24" w:rsidRDefault="009C2D24" w:rsidP="00956F28">
            <w:pPr>
              <w:jc w:val="both"/>
              <w:rPr>
                <w:rFonts w:asciiTheme="majorHAnsi" w:hAnsiTheme="majorHAnsi"/>
                <w:sz w:val="18"/>
                <w:szCs w:val="18"/>
              </w:rPr>
            </w:pPr>
          </w:p>
          <w:p w14:paraId="194A5C1F" w14:textId="77777777" w:rsidR="009C2D24" w:rsidRPr="009C2D24" w:rsidRDefault="009C2D24" w:rsidP="00956F28">
            <w:pPr>
              <w:jc w:val="both"/>
              <w:rPr>
                <w:rFonts w:asciiTheme="majorHAnsi" w:hAnsiTheme="majorHAnsi"/>
                <w:sz w:val="18"/>
                <w:szCs w:val="18"/>
              </w:rPr>
            </w:pPr>
          </w:p>
          <w:tbl>
            <w:tblPr>
              <w:tblStyle w:val="Tablaconcuadrcula"/>
              <w:tblW w:w="0" w:type="auto"/>
              <w:tblLook w:val="04A0" w:firstRow="1" w:lastRow="0" w:firstColumn="1" w:lastColumn="0" w:noHBand="0" w:noVBand="1"/>
            </w:tblPr>
            <w:tblGrid>
              <w:gridCol w:w="2231"/>
              <w:gridCol w:w="1851"/>
              <w:gridCol w:w="3982"/>
            </w:tblGrid>
            <w:tr w:rsidR="009C2D24" w:rsidRPr="009C2D24" w14:paraId="372A5E30" w14:textId="77777777" w:rsidTr="00956F28">
              <w:tc>
                <w:tcPr>
                  <w:tcW w:w="2293" w:type="dxa"/>
                </w:tcPr>
                <w:p w14:paraId="54BCD78B"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Actividades Formativas</w:t>
                  </w:r>
                </w:p>
              </w:tc>
              <w:tc>
                <w:tcPr>
                  <w:tcW w:w="1905" w:type="dxa"/>
                </w:tcPr>
                <w:p w14:paraId="6BA5D7DE"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Formato (online)</w:t>
                  </w:r>
                </w:p>
              </w:tc>
              <w:tc>
                <w:tcPr>
                  <w:tcW w:w="4132" w:type="dxa"/>
                </w:tcPr>
                <w:p w14:paraId="545760D3"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Metodología docente Descripción</w:t>
                  </w:r>
                </w:p>
              </w:tc>
            </w:tr>
          </w:tbl>
          <w:p w14:paraId="6F6C219D" w14:textId="77777777" w:rsidR="009C2D24" w:rsidRPr="009C2D24" w:rsidRDefault="009C2D24" w:rsidP="00956F28">
            <w:pPr>
              <w:jc w:val="both"/>
              <w:rPr>
                <w:rFonts w:asciiTheme="majorHAnsi" w:hAnsiTheme="majorHAnsi"/>
                <w:sz w:val="18"/>
                <w:szCs w:val="18"/>
              </w:rPr>
            </w:pPr>
          </w:p>
          <w:tbl>
            <w:tblPr>
              <w:tblStyle w:val="Tablaconcuadrcula"/>
              <w:tblW w:w="0" w:type="auto"/>
              <w:tblLook w:val="04A0" w:firstRow="1" w:lastRow="0" w:firstColumn="1" w:lastColumn="0" w:noHBand="0" w:noVBand="1"/>
            </w:tblPr>
            <w:tblGrid>
              <w:gridCol w:w="2238"/>
              <w:gridCol w:w="1848"/>
              <w:gridCol w:w="3978"/>
            </w:tblGrid>
            <w:tr w:rsidR="009C2D24" w:rsidRPr="009C2D24" w14:paraId="18D2B070" w14:textId="77777777" w:rsidTr="00956F28">
              <w:tc>
                <w:tcPr>
                  <w:tcW w:w="2293" w:type="dxa"/>
                </w:tcPr>
                <w:p w14:paraId="22527D7F"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 xml:space="preserve">Sesiones prácticas </w:t>
                  </w:r>
                </w:p>
              </w:tc>
              <w:tc>
                <w:tcPr>
                  <w:tcW w:w="1905" w:type="dxa"/>
                </w:tcPr>
                <w:p w14:paraId="51A5358C"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Online síncrona</w:t>
                  </w:r>
                </w:p>
              </w:tc>
              <w:tc>
                <w:tcPr>
                  <w:tcW w:w="4132" w:type="dxa"/>
                </w:tcPr>
                <w:p w14:paraId="4A040F7B"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Desarrollo de sesiones prácticas.</w:t>
                  </w:r>
                </w:p>
              </w:tc>
            </w:tr>
            <w:tr w:rsidR="009C2D24" w:rsidRPr="009C2D24" w14:paraId="1C95CE7D" w14:textId="77777777" w:rsidTr="00956F28">
              <w:tc>
                <w:tcPr>
                  <w:tcW w:w="2293" w:type="dxa"/>
                </w:tcPr>
                <w:p w14:paraId="65C7687D"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Sesiones de teoría sobre los contenidos del programa</w:t>
                  </w:r>
                </w:p>
              </w:tc>
              <w:tc>
                <w:tcPr>
                  <w:tcW w:w="1905" w:type="dxa"/>
                </w:tcPr>
                <w:p w14:paraId="2E007F45"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Online síncrona</w:t>
                  </w:r>
                </w:p>
              </w:tc>
              <w:tc>
                <w:tcPr>
                  <w:tcW w:w="4132" w:type="dxa"/>
                </w:tcPr>
                <w:p w14:paraId="641F3735"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Clases magistrales participativas realizadas a través de videoconferencia por zoom. Para aumentar la participación se abrirá un foro participativo sobre los contenidos que se estén impartiendo en cada momento.</w:t>
                  </w:r>
                </w:p>
              </w:tc>
            </w:tr>
            <w:tr w:rsidR="009C2D24" w:rsidRPr="009C2D24" w14:paraId="2EACE99F" w14:textId="77777777" w:rsidTr="00956F28">
              <w:tc>
                <w:tcPr>
                  <w:tcW w:w="2293" w:type="dxa"/>
                </w:tcPr>
                <w:p w14:paraId="3A1F49E8"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Sesiones de Resolución de Problemas</w:t>
                  </w:r>
                </w:p>
              </w:tc>
              <w:tc>
                <w:tcPr>
                  <w:tcW w:w="1905" w:type="dxa"/>
                </w:tcPr>
                <w:p w14:paraId="5D632178"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Online asíncrona</w:t>
                  </w:r>
                </w:p>
              </w:tc>
              <w:tc>
                <w:tcPr>
                  <w:tcW w:w="4132" w:type="dxa"/>
                </w:tcPr>
                <w:p w14:paraId="3F07F0C7"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Consistirán en la resolución de problemas y casos prácticos en grupos, favoreciendo la capacidad de análisis y síntesis mediante la resolución de pequeños proyectos en grupo.</w:t>
                  </w:r>
                </w:p>
              </w:tc>
            </w:tr>
            <w:tr w:rsidR="009C2D24" w:rsidRPr="009C2D24" w14:paraId="365D22E0" w14:textId="77777777" w:rsidTr="00956F28">
              <w:tc>
                <w:tcPr>
                  <w:tcW w:w="2293" w:type="dxa"/>
                </w:tcPr>
                <w:p w14:paraId="3A8B3EBF"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Sesiones de evaluación y autoevaluación a lo largo del curso</w:t>
                  </w:r>
                </w:p>
              </w:tc>
              <w:tc>
                <w:tcPr>
                  <w:tcW w:w="1905" w:type="dxa"/>
                </w:tcPr>
                <w:p w14:paraId="0AF2F1E4"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Online síncrona</w:t>
                  </w:r>
                </w:p>
              </w:tc>
              <w:tc>
                <w:tcPr>
                  <w:tcW w:w="4132" w:type="dxa"/>
                </w:tcPr>
                <w:p w14:paraId="25367CC4" w14:textId="77777777" w:rsidR="009C2D24" w:rsidRPr="009C2D24" w:rsidRDefault="009C2D24" w:rsidP="00956F28">
                  <w:pPr>
                    <w:jc w:val="both"/>
                    <w:rPr>
                      <w:rFonts w:asciiTheme="majorHAnsi" w:hAnsiTheme="majorHAnsi"/>
                      <w:sz w:val="18"/>
                      <w:szCs w:val="18"/>
                    </w:rPr>
                  </w:pPr>
                  <w:r w:rsidRPr="009C2D24">
                    <w:rPr>
                      <w:rFonts w:asciiTheme="majorHAnsi" w:hAnsiTheme="majorHAnsi"/>
                      <w:sz w:val="18"/>
                      <w:szCs w:val="18"/>
                    </w:rPr>
                    <w:t>Evaluaciones y exámenes. Se realizarán a lo largo del curso distintas pruebas de evaluación que permitirá el seguimiento continuado del estudiantado.</w:t>
                  </w:r>
                </w:p>
              </w:tc>
            </w:tr>
          </w:tbl>
          <w:p w14:paraId="2E0FC3A4" w14:textId="77777777" w:rsidR="009C2D24" w:rsidRPr="009C2D24" w:rsidRDefault="009C2D24" w:rsidP="00956F28">
            <w:pPr>
              <w:jc w:val="both"/>
              <w:rPr>
                <w:rFonts w:asciiTheme="majorHAnsi" w:hAnsiTheme="majorHAnsi"/>
                <w:sz w:val="18"/>
                <w:szCs w:val="18"/>
              </w:rPr>
            </w:pPr>
          </w:p>
          <w:p w14:paraId="2DD1435F" w14:textId="77777777" w:rsidR="009C2D24" w:rsidRPr="009C2D24" w:rsidRDefault="009C2D24" w:rsidP="00956F28">
            <w:pPr>
              <w:jc w:val="both"/>
              <w:rPr>
                <w:rFonts w:asciiTheme="majorHAnsi" w:hAnsiTheme="majorHAnsi"/>
                <w:sz w:val="18"/>
                <w:szCs w:val="18"/>
              </w:rPr>
            </w:pPr>
          </w:p>
        </w:tc>
      </w:tr>
      <w:tr w:rsidR="009C2D24" w:rsidRPr="009C2D24" w14:paraId="72BBC6D9" w14:textId="77777777" w:rsidTr="00956F28">
        <w:tc>
          <w:tcPr>
            <w:tcW w:w="8494" w:type="dxa"/>
            <w:gridSpan w:val="4"/>
            <w:shd w:val="clear" w:color="auto" w:fill="D99594" w:themeFill="accent2" w:themeFillTint="99"/>
          </w:tcPr>
          <w:p w14:paraId="69A1796A" w14:textId="77777777" w:rsidR="009C2D24" w:rsidRPr="009C2D24" w:rsidRDefault="009C2D24" w:rsidP="00956F28">
            <w:pPr>
              <w:jc w:val="center"/>
              <w:rPr>
                <w:rFonts w:asciiTheme="majorHAnsi" w:hAnsiTheme="majorHAnsi"/>
                <w:sz w:val="18"/>
                <w:szCs w:val="18"/>
              </w:rPr>
            </w:pPr>
            <w:r w:rsidRPr="009C2D24">
              <w:rPr>
                <w:rFonts w:asciiTheme="majorHAnsi" w:hAnsiTheme="majorHAnsi"/>
                <w:sz w:val="18"/>
                <w:szCs w:val="18"/>
              </w:rPr>
              <w:t>Sistemas de evaluación continua</w:t>
            </w:r>
          </w:p>
        </w:tc>
      </w:tr>
      <w:tr w:rsidR="009C2D24" w:rsidRPr="009C2D24" w14:paraId="1F3532BF" w14:textId="77777777" w:rsidTr="00956F28">
        <w:tc>
          <w:tcPr>
            <w:tcW w:w="8494" w:type="dxa"/>
            <w:gridSpan w:val="4"/>
            <w:shd w:val="clear" w:color="auto" w:fill="auto"/>
          </w:tcPr>
          <w:p w14:paraId="28C86FE4" w14:textId="77777777" w:rsidR="009C2D24" w:rsidRPr="009C2D24" w:rsidRDefault="009C2D24" w:rsidP="00956F28">
            <w:pPr>
              <w:rPr>
                <w:rFonts w:asciiTheme="majorHAnsi" w:hAnsiTheme="majorHAnsi"/>
                <w:sz w:val="18"/>
                <w:szCs w:val="18"/>
              </w:rPr>
            </w:pPr>
          </w:p>
          <w:tbl>
            <w:tblPr>
              <w:tblStyle w:val="Tablaconcuadrcula"/>
              <w:tblW w:w="0" w:type="auto"/>
              <w:jc w:val="center"/>
              <w:tblLook w:val="04A0" w:firstRow="1" w:lastRow="0" w:firstColumn="1" w:lastColumn="0" w:noHBand="0" w:noVBand="1"/>
            </w:tblPr>
            <w:tblGrid>
              <w:gridCol w:w="4134"/>
              <w:gridCol w:w="2411"/>
            </w:tblGrid>
            <w:tr w:rsidR="009C2D24" w:rsidRPr="009C2D24" w14:paraId="5C22C426" w14:textId="77777777" w:rsidTr="00956F28">
              <w:trPr>
                <w:jc w:val="center"/>
              </w:trPr>
              <w:tc>
                <w:tcPr>
                  <w:tcW w:w="4134" w:type="dxa"/>
                </w:tcPr>
                <w:p w14:paraId="2C793773" w14:textId="77777777" w:rsidR="009C2D24" w:rsidRPr="009C2D24" w:rsidRDefault="009C2D24" w:rsidP="00956F28">
                  <w:pPr>
                    <w:jc w:val="center"/>
                    <w:rPr>
                      <w:rFonts w:asciiTheme="majorHAnsi" w:hAnsiTheme="majorHAnsi" w:cstheme="minorHAnsi"/>
                      <w:b/>
                      <w:sz w:val="18"/>
                      <w:szCs w:val="18"/>
                    </w:rPr>
                  </w:pPr>
                  <w:r w:rsidRPr="009C2D24">
                    <w:rPr>
                      <w:rFonts w:asciiTheme="majorHAnsi" w:hAnsiTheme="majorHAnsi" w:cstheme="minorHAnsi"/>
                      <w:b/>
                      <w:sz w:val="18"/>
                      <w:szCs w:val="18"/>
                    </w:rPr>
                    <w:t>SISTEMA DE EVALUACIÓN</w:t>
                  </w:r>
                </w:p>
              </w:tc>
              <w:tc>
                <w:tcPr>
                  <w:tcW w:w="2411" w:type="dxa"/>
                </w:tcPr>
                <w:p w14:paraId="41510467" w14:textId="77777777" w:rsidR="009C2D24" w:rsidRPr="009C2D24" w:rsidRDefault="009C2D24" w:rsidP="00956F28">
                  <w:pPr>
                    <w:jc w:val="center"/>
                    <w:rPr>
                      <w:rFonts w:asciiTheme="majorHAnsi" w:hAnsiTheme="majorHAnsi" w:cstheme="minorHAnsi"/>
                      <w:b/>
                      <w:sz w:val="18"/>
                      <w:szCs w:val="18"/>
                    </w:rPr>
                  </w:pPr>
                  <w:r w:rsidRPr="009C2D24">
                    <w:rPr>
                      <w:rFonts w:asciiTheme="majorHAnsi" w:hAnsiTheme="majorHAnsi" w:cstheme="minorHAnsi"/>
                      <w:b/>
                      <w:sz w:val="18"/>
                      <w:szCs w:val="18"/>
                    </w:rPr>
                    <w:t>PORCENTAJE</w:t>
                  </w:r>
                </w:p>
              </w:tc>
            </w:tr>
            <w:tr w:rsidR="009C2D24" w:rsidRPr="009C2D24" w14:paraId="2DE3C588" w14:textId="77777777" w:rsidTr="00956F28">
              <w:trPr>
                <w:jc w:val="center"/>
              </w:trPr>
              <w:tc>
                <w:tcPr>
                  <w:tcW w:w="4134" w:type="dxa"/>
                  <w:vAlign w:val="center"/>
                </w:tcPr>
                <w:p w14:paraId="3CCBD2C0" w14:textId="77777777" w:rsidR="009C2D24" w:rsidRPr="009C2D24" w:rsidRDefault="009C2D24" w:rsidP="00956F28">
                  <w:pPr>
                    <w:pStyle w:val="NormalWeb"/>
                    <w:spacing w:before="240" w:beforeAutospacing="0"/>
                    <w:ind w:left="720"/>
                    <w:jc w:val="left"/>
                    <w:rPr>
                      <w:rFonts w:asciiTheme="majorHAnsi" w:hAnsiTheme="majorHAnsi"/>
                      <w:b/>
                      <w:bCs/>
                      <w:sz w:val="18"/>
                      <w:szCs w:val="18"/>
                    </w:rPr>
                  </w:pPr>
                  <w:r w:rsidRPr="009C2D24">
                    <w:rPr>
                      <w:rFonts w:asciiTheme="majorHAnsi" w:hAnsiTheme="majorHAnsi"/>
                      <w:b/>
                      <w:bCs/>
                      <w:sz w:val="18"/>
                      <w:szCs w:val="18"/>
                    </w:rPr>
                    <w:t>Prueba escrita tipo test</w:t>
                  </w:r>
                </w:p>
              </w:tc>
              <w:tc>
                <w:tcPr>
                  <w:tcW w:w="2411" w:type="dxa"/>
                </w:tcPr>
                <w:p w14:paraId="7260EDA2" w14:textId="77777777" w:rsidR="009C2D24" w:rsidRPr="009C2D24" w:rsidRDefault="009C2D24" w:rsidP="00956F28">
                  <w:pPr>
                    <w:jc w:val="center"/>
                    <w:rPr>
                      <w:rFonts w:asciiTheme="majorHAnsi" w:hAnsiTheme="majorHAnsi" w:cstheme="minorHAnsi"/>
                      <w:sz w:val="18"/>
                      <w:szCs w:val="18"/>
                    </w:rPr>
                  </w:pPr>
                </w:p>
                <w:p w14:paraId="0B89508C" w14:textId="77777777" w:rsidR="009C2D24" w:rsidRPr="009C2D24" w:rsidRDefault="009C2D24" w:rsidP="00956F28">
                  <w:pPr>
                    <w:jc w:val="center"/>
                    <w:rPr>
                      <w:rFonts w:asciiTheme="majorHAnsi" w:hAnsiTheme="majorHAnsi" w:cstheme="minorHAnsi"/>
                      <w:sz w:val="18"/>
                      <w:szCs w:val="18"/>
                    </w:rPr>
                  </w:pPr>
                  <w:r w:rsidRPr="009C2D24">
                    <w:rPr>
                      <w:rFonts w:asciiTheme="majorHAnsi" w:hAnsiTheme="majorHAnsi" w:cstheme="minorHAnsi"/>
                      <w:sz w:val="18"/>
                      <w:szCs w:val="18"/>
                    </w:rPr>
                    <w:t>50%</w:t>
                  </w:r>
                </w:p>
              </w:tc>
            </w:tr>
            <w:tr w:rsidR="009C2D24" w:rsidRPr="009C2D24" w14:paraId="3AE81055" w14:textId="77777777" w:rsidTr="00956F28">
              <w:trPr>
                <w:jc w:val="center"/>
              </w:trPr>
              <w:tc>
                <w:tcPr>
                  <w:tcW w:w="4134" w:type="dxa"/>
                  <w:vAlign w:val="center"/>
                </w:tcPr>
                <w:p w14:paraId="161DAE80" w14:textId="77777777" w:rsidR="009C2D24" w:rsidRPr="009C2D24" w:rsidRDefault="009C2D24" w:rsidP="00956F28">
                  <w:pPr>
                    <w:pStyle w:val="NormalWeb"/>
                    <w:spacing w:before="240" w:beforeAutospacing="0"/>
                    <w:ind w:left="720"/>
                    <w:jc w:val="left"/>
                    <w:rPr>
                      <w:rFonts w:asciiTheme="majorHAnsi" w:hAnsiTheme="majorHAnsi"/>
                      <w:b/>
                      <w:bCs/>
                      <w:sz w:val="18"/>
                      <w:szCs w:val="18"/>
                    </w:rPr>
                  </w:pPr>
                  <w:r w:rsidRPr="009C2D24">
                    <w:rPr>
                      <w:rFonts w:asciiTheme="majorHAnsi" w:hAnsiTheme="majorHAnsi"/>
                      <w:b/>
                      <w:bCs/>
                      <w:sz w:val="18"/>
                      <w:szCs w:val="18"/>
                    </w:rPr>
                    <w:t>Documentos/Trabajos propios (individuales o en grupo)</w:t>
                  </w:r>
                </w:p>
              </w:tc>
              <w:tc>
                <w:tcPr>
                  <w:tcW w:w="2411" w:type="dxa"/>
                </w:tcPr>
                <w:p w14:paraId="0BBC31E8" w14:textId="77777777" w:rsidR="009C2D24" w:rsidRPr="009C2D24" w:rsidRDefault="009C2D24" w:rsidP="00956F28">
                  <w:pPr>
                    <w:jc w:val="center"/>
                    <w:rPr>
                      <w:rFonts w:asciiTheme="majorHAnsi" w:hAnsiTheme="majorHAnsi" w:cstheme="minorHAnsi"/>
                      <w:sz w:val="18"/>
                      <w:szCs w:val="18"/>
                    </w:rPr>
                  </w:pPr>
                </w:p>
                <w:p w14:paraId="4DD336BF" w14:textId="77777777" w:rsidR="009C2D24" w:rsidRPr="009C2D24" w:rsidRDefault="009C2D24" w:rsidP="00956F28">
                  <w:pPr>
                    <w:jc w:val="center"/>
                    <w:rPr>
                      <w:rFonts w:asciiTheme="majorHAnsi" w:hAnsiTheme="majorHAnsi" w:cstheme="minorHAnsi"/>
                      <w:sz w:val="18"/>
                      <w:szCs w:val="18"/>
                    </w:rPr>
                  </w:pPr>
                  <w:r w:rsidRPr="009C2D24">
                    <w:rPr>
                      <w:rFonts w:asciiTheme="majorHAnsi" w:hAnsiTheme="majorHAnsi" w:cstheme="minorHAnsi"/>
                      <w:sz w:val="18"/>
                      <w:szCs w:val="18"/>
                    </w:rPr>
                    <w:t>50%</w:t>
                  </w:r>
                </w:p>
              </w:tc>
            </w:tr>
          </w:tbl>
          <w:p w14:paraId="73C769A3" w14:textId="77777777" w:rsidR="009C2D24" w:rsidRPr="009C2D24" w:rsidRDefault="009C2D24" w:rsidP="00956F28">
            <w:pPr>
              <w:rPr>
                <w:rFonts w:asciiTheme="majorHAnsi" w:hAnsiTheme="majorHAnsi"/>
                <w:sz w:val="18"/>
                <w:szCs w:val="18"/>
              </w:rPr>
            </w:pPr>
          </w:p>
          <w:p w14:paraId="442C8D79" w14:textId="77777777" w:rsidR="009C2D24" w:rsidRPr="009C2D24" w:rsidRDefault="009C2D24" w:rsidP="00956F28">
            <w:pPr>
              <w:jc w:val="both"/>
              <w:rPr>
                <w:rFonts w:asciiTheme="majorHAnsi" w:hAnsiTheme="majorHAnsi"/>
                <w:b/>
                <w:sz w:val="18"/>
                <w:szCs w:val="18"/>
              </w:rPr>
            </w:pPr>
          </w:p>
          <w:tbl>
            <w:tblPr>
              <w:tblStyle w:val="Tablaconcuadrcula"/>
              <w:tblW w:w="8415" w:type="dxa"/>
              <w:tblLook w:val="04A0" w:firstRow="1" w:lastRow="0" w:firstColumn="1" w:lastColumn="0" w:noHBand="0" w:noVBand="1"/>
            </w:tblPr>
            <w:tblGrid>
              <w:gridCol w:w="8415"/>
            </w:tblGrid>
            <w:tr w:rsidR="009C2D24" w:rsidRPr="009C2D24" w14:paraId="2B9D14F9" w14:textId="77777777" w:rsidTr="00956F28">
              <w:tc>
                <w:tcPr>
                  <w:tcW w:w="8415" w:type="dxa"/>
                </w:tcPr>
                <w:p w14:paraId="7C3C2D26" w14:textId="77777777" w:rsidR="009C2D24" w:rsidRPr="009C2D24" w:rsidRDefault="009C2D24" w:rsidP="00956F28">
                  <w:pPr>
                    <w:jc w:val="center"/>
                    <w:rPr>
                      <w:rFonts w:asciiTheme="majorHAnsi" w:hAnsiTheme="majorHAnsi"/>
                      <w:b/>
                      <w:sz w:val="18"/>
                      <w:szCs w:val="18"/>
                    </w:rPr>
                  </w:pPr>
                  <w:r w:rsidRPr="009C2D24">
                    <w:rPr>
                      <w:rFonts w:asciiTheme="majorHAnsi" w:hAnsiTheme="majorHAnsi"/>
                      <w:b/>
                      <w:sz w:val="18"/>
                      <w:szCs w:val="18"/>
                    </w:rPr>
                    <w:t>SISTEMA DE EVALUACIÓN ÚNICA FINAL</w:t>
                  </w:r>
                </w:p>
              </w:tc>
            </w:tr>
          </w:tbl>
          <w:p w14:paraId="443A6C33" w14:textId="77777777" w:rsidR="009C2D24" w:rsidRPr="009C2D24" w:rsidRDefault="009C2D24" w:rsidP="00956F28">
            <w:pPr>
              <w:jc w:val="both"/>
              <w:rPr>
                <w:rFonts w:asciiTheme="majorHAnsi" w:hAnsiTheme="majorHAnsi"/>
                <w:b/>
                <w:sz w:val="18"/>
                <w:szCs w:val="18"/>
              </w:rPr>
            </w:pPr>
          </w:p>
          <w:p w14:paraId="1055AEE8" w14:textId="77777777" w:rsidR="009C2D24" w:rsidRPr="009C2D24" w:rsidRDefault="009C2D24" w:rsidP="00956F28">
            <w:pPr>
              <w:jc w:val="both"/>
              <w:rPr>
                <w:rFonts w:asciiTheme="majorHAnsi" w:hAnsiTheme="majorHAnsi"/>
                <w:b/>
                <w:sz w:val="18"/>
                <w:szCs w:val="18"/>
              </w:rPr>
            </w:pPr>
          </w:p>
          <w:tbl>
            <w:tblPr>
              <w:tblStyle w:val="Tablaconcuadrcula"/>
              <w:tblW w:w="0" w:type="auto"/>
              <w:jc w:val="center"/>
              <w:tblLook w:val="04A0" w:firstRow="1" w:lastRow="0" w:firstColumn="1" w:lastColumn="0" w:noHBand="0" w:noVBand="1"/>
            </w:tblPr>
            <w:tblGrid>
              <w:gridCol w:w="4134"/>
              <w:gridCol w:w="2411"/>
            </w:tblGrid>
            <w:tr w:rsidR="009C2D24" w:rsidRPr="009C2D24" w14:paraId="2C51606A" w14:textId="77777777" w:rsidTr="00956F28">
              <w:trPr>
                <w:jc w:val="center"/>
              </w:trPr>
              <w:tc>
                <w:tcPr>
                  <w:tcW w:w="4134" w:type="dxa"/>
                </w:tcPr>
                <w:p w14:paraId="4223AD9B" w14:textId="77777777" w:rsidR="009C2D24" w:rsidRPr="009C2D24" w:rsidRDefault="009C2D24" w:rsidP="00956F28">
                  <w:pPr>
                    <w:jc w:val="center"/>
                    <w:rPr>
                      <w:rFonts w:asciiTheme="majorHAnsi" w:hAnsiTheme="majorHAnsi" w:cstheme="minorHAnsi"/>
                      <w:b/>
                      <w:sz w:val="18"/>
                      <w:szCs w:val="18"/>
                    </w:rPr>
                  </w:pPr>
                  <w:r w:rsidRPr="009C2D24">
                    <w:rPr>
                      <w:rFonts w:asciiTheme="majorHAnsi" w:hAnsiTheme="majorHAnsi" w:cstheme="minorHAnsi"/>
                      <w:b/>
                      <w:sz w:val="18"/>
                      <w:szCs w:val="18"/>
                    </w:rPr>
                    <w:t>SISTEMA DE EVALUACIÓN</w:t>
                  </w:r>
                </w:p>
              </w:tc>
              <w:tc>
                <w:tcPr>
                  <w:tcW w:w="2411" w:type="dxa"/>
                </w:tcPr>
                <w:p w14:paraId="6DC7FD68" w14:textId="77777777" w:rsidR="009C2D24" w:rsidRPr="009C2D24" w:rsidRDefault="009C2D24" w:rsidP="00956F28">
                  <w:pPr>
                    <w:jc w:val="center"/>
                    <w:rPr>
                      <w:rFonts w:asciiTheme="majorHAnsi" w:hAnsiTheme="majorHAnsi" w:cstheme="minorHAnsi"/>
                      <w:b/>
                      <w:sz w:val="18"/>
                      <w:szCs w:val="18"/>
                    </w:rPr>
                  </w:pPr>
                  <w:r w:rsidRPr="009C2D24">
                    <w:rPr>
                      <w:rFonts w:asciiTheme="majorHAnsi" w:hAnsiTheme="majorHAnsi" w:cstheme="minorHAnsi"/>
                      <w:b/>
                      <w:sz w:val="18"/>
                      <w:szCs w:val="18"/>
                    </w:rPr>
                    <w:t>PORCENTAJE (%)</w:t>
                  </w:r>
                </w:p>
              </w:tc>
            </w:tr>
            <w:tr w:rsidR="009C2D24" w:rsidRPr="009C2D24" w14:paraId="09697017" w14:textId="77777777" w:rsidTr="00956F28">
              <w:trPr>
                <w:jc w:val="center"/>
              </w:trPr>
              <w:tc>
                <w:tcPr>
                  <w:tcW w:w="4134" w:type="dxa"/>
                  <w:vAlign w:val="center"/>
                </w:tcPr>
                <w:p w14:paraId="48EC900F" w14:textId="77777777" w:rsidR="009C2D24" w:rsidRPr="009C2D24" w:rsidRDefault="009C2D24" w:rsidP="00956F28">
                  <w:pPr>
                    <w:pStyle w:val="NormalWeb"/>
                    <w:spacing w:before="240" w:beforeAutospacing="0"/>
                    <w:ind w:left="720"/>
                    <w:jc w:val="left"/>
                    <w:rPr>
                      <w:rFonts w:asciiTheme="majorHAnsi" w:hAnsiTheme="majorHAnsi"/>
                      <w:b/>
                      <w:bCs/>
                      <w:sz w:val="18"/>
                      <w:szCs w:val="18"/>
                    </w:rPr>
                  </w:pPr>
                  <w:r w:rsidRPr="009C2D24">
                    <w:rPr>
                      <w:rFonts w:asciiTheme="majorHAnsi" w:hAnsiTheme="majorHAnsi"/>
                      <w:b/>
                      <w:bCs/>
                      <w:sz w:val="18"/>
                      <w:szCs w:val="18"/>
                    </w:rPr>
                    <w:t>Examen oral por video-audio conferencia</w:t>
                  </w:r>
                </w:p>
              </w:tc>
              <w:tc>
                <w:tcPr>
                  <w:tcW w:w="2411" w:type="dxa"/>
                </w:tcPr>
                <w:p w14:paraId="365F6937" w14:textId="77777777" w:rsidR="009C2D24" w:rsidRPr="009C2D24" w:rsidRDefault="009C2D24" w:rsidP="00956F28">
                  <w:pPr>
                    <w:jc w:val="center"/>
                    <w:rPr>
                      <w:rFonts w:asciiTheme="majorHAnsi" w:hAnsiTheme="majorHAnsi" w:cstheme="minorHAnsi"/>
                      <w:sz w:val="18"/>
                      <w:szCs w:val="18"/>
                    </w:rPr>
                  </w:pPr>
                </w:p>
                <w:p w14:paraId="05542DB0" w14:textId="77777777" w:rsidR="009C2D24" w:rsidRPr="009C2D24" w:rsidRDefault="009C2D24" w:rsidP="00956F28">
                  <w:pPr>
                    <w:jc w:val="center"/>
                    <w:rPr>
                      <w:rFonts w:asciiTheme="majorHAnsi" w:hAnsiTheme="majorHAnsi" w:cstheme="minorHAnsi"/>
                      <w:sz w:val="18"/>
                      <w:szCs w:val="18"/>
                    </w:rPr>
                  </w:pPr>
                  <w:r w:rsidRPr="009C2D24">
                    <w:rPr>
                      <w:rFonts w:asciiTheme="majorHAnsi" w:hAnsiTheme="majorHAnsi" w:cstheme="minorHAnsi"/>
                      <w:sz w:val="18"/>
                      <w:szCs w:val="18"/>
                    </w:rPr>
                    <w:t>100%</w:t>
                  </w:r>
                </w:p>
              </w:tc>
            </w:tr>
          </w:tbl>
          <w:p w14:paraId="2CFDC9D8" w14:textId="77777777" w:rsidR="009C2D24" w:rsidRPr="009C2D24" w:rsidRDefault="009C2D24" w:rsidP="00956F28">
            <w:pPr>
              <w:rPr>
                <w:rFonts w:asciiTheme="majorHAnsi" w:hAnsiTheme="majorHAnsi"/>
                <w:sz w:val="18"/>
                <w:szCs w:val="18"/>
              </w:rPr>
            </w:pPr>
          </w:p>
        </w:tc>
      </w:tr>
    </w:tbl>
    <w:p w14:paraId="56E8839B" w14:textId="77777777" w:rsidR="009C2D24" w:rsidRPr="009C2D24" w:rsidRDefault="009C2D24" w:rsidP="009C2D24">
      <w:pPr>
        <w:jc w:val="both"/>
        <w:rPr>
          <w:rFonts w:asciiTheme="majorHAnsi" w:eastAsia="Calibri" w:hAnsiTheme="majorHAnsi"/>
          <w:sz w:val="18"/>
          <w:szCs w:val="18"/>
        </w:rPr>
      </w:pPr>
    </w:p>
    <w:p w14:paraId="310DB052" w14:textId="77777777" w:rsidR="009C2D24" w:rsidRPr="009C2D24" w:rsidRDefault="009C2D24" w:rsidP="009C2D24">
      <w:pPr>
        <w:jc w:val="both"/>
        <w:rPr>
          <w:rFonts w:asciiTheme="majorHAnsi" w:eastAsia="Calibri" w:hAnsiTheme="majorHAnsi"/>
          <w:sz w:val="18"/>
          <w:szCs w:val="18"/>
        </w:rPr>
      </w:pPr>
      <w:r w:rsidRPr="009C2D24">
        <w:rPr>
          <w:rFonts w:asciiTheme="majorHAnsi" w:eastAsia="Calibri" w:hAnsiTheme="majorHAnsi"/>
          <w:sz w:val="18"/>
          <w:szCs w:val="18"/>
        </w:rPr>
        <w:t>*Tabla de pruebas a utilizar en el formato online</w:t>
      </w:r>
    </w:p>
    <w:tbl>
      <w:tblPr>
        <w:tblW w:w="7816" w:type="dxa"/>
        <w:jc w:val="center"/>
        <w:tblCellMar>
          <w:left w:w="0" w:type="dxa"/>
          <w:right w:w="0" w:type="dxa"/>
        </w:tblCellMar>
        <w:tblLook w:val="04A0" w:firstRow="1" w:lastRow="0" w:firstColumn="1" w:lastColumn="0" w:noHBand="0" w:noVBand="1"/>
      </w:tblPr>
      <w:tblGrid>
        <w:gridCol w:w="3564"/>
        <w:gridCol w:w="640"/>
        <w:gridCol w:w="3041"/>
        <w:gridCol w:w="571"/>
      </w:tblGrid>
      <w:tr w:rsidR="009C2D24" w:rsidRPr="009C2D24" w14:paraId="193F862B" w14:textId="77777777" w:rsidTr="00956F28">
        <w:trPr>
          <w:trHeight w:val="293"/>
          <w:jc w:val="center"/>
        </w:trPr>
        <w:tc>
          <w:tcPr>
            <w:tcW w:w="7816" w:type="dxa"/>
            <w:gridSpan w:val="4"/>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bottom"/>
            <w:hideMark/>
          </w:tcPr>
          <w:p w14:paraId="7531F98D" w14:textId="77777777" w:rsidR="009C2D24" w:rsidRPr="009C2D24" w:rsidRDefault="009C2D24" w:rsidP="00956F28">
            <w:pPr>
              <w:jc w:val="center"/>
              <w:rPr>
                <w:rFonts w:asciiTheme="majorHAnsi" w:eastAsia="Calibri" w:hAnsiTheme="majorHAnsi" w:cs="Calibri"/>
                <w:b/>
                <w:bCs/>
                <w:color w:val="000000"/>
                <w:sz w:val="18"/>
                <w:szCs w:val="18"/>
              </w:rPr>
            </w:pPr>
            <w:r w:rsidRPr="009C2D24">
              <w:rPr>
                <w:rFonts w:asciiTheme="majorHAnsi" w:eastAsia="Calibri" w:hAnsiTheme="majorHAnsi" w:cs="Calibri"/>
                <w:b/>
                <w:bCs/>
                <w:color w:val="000000"/>
                <w:sz w:val="18"/>
                <w:szCs w:val="18"/>
              </w:rPr>
              <w:t>Pruebas evaluación (formato online)</w:t>
            </w:r>
          </w:p>
        </w:tc>
      </w:tr>
      <w:tr w:rsidR="009C2D24" w:rsidRPr="009C2D24" w14:paraId="095E1BD4" w14:textId="77777777" w:rsidTr="00956F28">
        <w:trPr>
          <w:trHeight w:val="570"/>
          <w:jc w:val="center"/>
        </w:trPr>
        <w:tc>
          <w:tcPr>
            <w:tcW w:w="356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0AE17C"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rPr>
              <w:t>Examen oral por video-audio conferencia</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91EEB"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rPr>
              <w:t>x</w:t>
            </w: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42B83"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lang w:val="es-ES_tradnl"/>
              </w:rPr>
              <w:t>Producciones multimedias (individuales o en grupo)</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7260A17" w14:textId="77777777" w:rsidR="009C2D24" w:rsidRPr="009C2D24" w:rsidRDefault="009C2D24" w:rsidP="00956F28">
            <w:pPr>
              <w:jc w:val="center"/>
              <w:rPr>
                <w:rFonts w:asciiTheme="majorHAnsi" w:eastAsia="Calibri" w:hAnsiTheme="majorHAnsi" w:cs="Calibri"/>
                <w:color w:val="000000"/>
                <w:sz w:val="18"/>
                <w:szCs w:val="18"/>
              </w:rPr>
            </w:pPr>
          </w:p>
        </w:tc>
      </w:tr>
      <w:tr w:rsidR="009C2D24" w:rsidRPr="009C2D24" w14:paraId="340C2F40" w14:textId="77777777" w:rsidTr="00956F28">
        <w:trPr>
          <w:trHeight w:val="570"/>
          <w:jc w:val="center"/>
        </w:trPr>
        <w:tc>
          <w:tcPr>
            <w:tcW w:w="356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5E5713"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rPr>
              <w:t>Presentación/defensa oral por videoconferencia</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3F638C"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rPr>
              <w:t>x</w:t>
            </w: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DABE36"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lang w:val="es-ES_tradnl"/>
              </w:rPr>
              <w:t>Producciones colaborativas online</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BFFAFA" w14:textId="77777777" w:rsidR="009C2D24" w:rsidRPr="009C2D24" w:rsidRDefault="009C2D24" w:rsidP="00956F28">
            <w:pPr>
              <w:jc w:val="center"/>
              <w:rPr>
                <w:rFonts w:asciiTheme="majorHAnsi" w:eastAsia="Calibri" w:hAnsiTheme="majorHAnsi" w:cs="Calibri"/>
                <w:color w:val="000000"/>
                <w:sz w:val="18"/>
                <w:szCs w:val="18"/>
              </w:rPr>
            </w:pPr>
          </w:p>
        </w:tc>
      </w:tr>
      <w:tr w:rsidR="009C2D24" w:rsidRPr="009C2D24" w14:paraId="71060FD1" w14:textId="77777777" w:rsidTr="00956F28">
        <w:trPr>
          <w:trHeight w:val="285"/>
          <w:jc w:val="center"/>
        </w:trPr>
        <w:tc>
          <w:tcPr>
            <w:tcW w:w="356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D6957"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rPr>
              <w:t>Prueba objetiva (tipo test)</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F0633"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rPr>
              <w:t>x</w:t>
            </w: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D92F6"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lang w:val="es-ES_tradnl"/>
              </w:rPr>
              <w:t>Debate</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5BEFA9"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rPr>
              <w:t>X</w:t>
            </w:r>
          </w:p>
        </w:tc>
      </w:tr>
      <w:tr w:rsidR="009C2D24" w:rsidRPr="009C2D24" w14:paraId="2692F951" w14:textId="77777777" w:rsidTr="00956F28">
        <w:trPr>
          <w:trHeight w:val="285"/>
          <w:jc w:val="center"/>
        </w:trPr>
        <w:tc>
          <w:tcPr>
            <w:tcW w:w="356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99B492"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lang w:val="es-ES_tradnl"/>
              </w:rPr>
              <w:t>Prueba escrita de respuesta abierta</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11163" w14:textId="77777777" w:rsidR="009C2D24" w:rsidRPr="009C2D24" w:rsidRDefault="009C2D24" w:rsidP="00956F28">
            <w:pPr>
              <w:jc w:val="center"/>
              <w:rPr>
                <w:rFonts w:asciiTheme="majorHAnsi" w:eastAsia="Calibri" w:hAnsiTheme="majorHAnsi" w:cs="Calibri"/>
                <w:color w:val="000000"/>
                <w:sz w:val="18"/>
                <w:szCs w:val="18"/>
              </w:rPr>
            </w:pP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506B0"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lang w:val="es-ES_tradnl"/>
              </w:rPr>
              <w:t>Evaluación por pares</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0E745D" w14:textId="77777777" w:rsidR="009C2D24" w:rsidRPr="009C2D24" w:rsidRDefault="009C2D24" w:rsidP="00956F28">
            <w:pPr>
              <w:jc w:val="center"/>
              <w:rPr>
                <w:rFonts w:asciiTheme="majorHAnsi" w:eastAsia="Calibri" w:hAnsiTheme="majorHAnsi" w:cs="Calibri"/>
                <w:color w:val="000000"/>
                <w:sz w:val="18"/>
                <w:szCs w:val="18"/>
              </w:rPr>
            </w:pPr>
          </w:p>
        </w:tc>
      </w:tr>
      <w:tr w:rsidR="009C2D24" w:rsidRPr="009C2D24" w14:paraId="293AA16D" w14:textId="77777777" w:rsidTr="00956F28">
        <w:trPr>
          <w:trHeight w:val="285"/>
          <w:jc w:val="center"/>
        </w:trPr>
        <w:tc>
          <w:tcPr>
            <w:tcW w:w="356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73509F"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lang w:val="es-ES_tradnl" w:eastAsia="es-ES_tradnl"/>
              </w:rPr>
              <w:t>Exámenes o pruebas offline</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8C671"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rPr>
              <w:t>X</w:t>
            </w:r>
          </w:p>
        </w:tc>
        <w:tc>
          <w:tcPr>
            <w:tcW w:w="30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1BF6F"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lang w:val="es-ES_tradnl"/>
              </w:rPr>
              <w:t>Autoevaluación</w:t>
            </w:r>
          </w:p>
        </w:tc>
        <w:tc>
          <w:tcPr>
            <w:tcW w:w="57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9E9CBC2" w14:textId="77777777" w:rsidR="009C2D24" w:rsidRPr="009C2D24" w:rsidRDefault="009C2D24" w:rsidP="00956F28">
            <w:pPr>
              <w:jc w:val="center"/>
              <w:rPr>
                <w:rFonts w:asciiTheme="majorHAnsi" w:eastAsia="Calibri" w:hAnsiTheme="majorHAnsi" w:cs="Calibri"/>
                <w:color w:val="000000"/>
                <w:sz w:val="18"/>
                <w:szCs w:val="18"/>
              </w:rPr>
            </w:pPr>
          </w:p>
        </w:tc>
      </w:tr>
      <w:tr w:rsidR="009C2D24" w:rsidRPr="009C2D24" w14:paraId="4BCF8B58" w14:textId="77777777" w:rsidTr="00956F28">
        <w:trPr>
          <w:trHeight w:val="578"/>
          <w:jc w:val="center"/>
        </w:trPr>
        <w:tc>
          <w:tcPr>
            <w:tcW w:w="356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494FA52B"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lang w:val="es-ES_tradnl"/>
              </w:rPr>
              <w:t>Documentos propios (individuales o en grupo)</w:t>
            </w:r>
          </w:p>
        </w:tc>
        <w:tc>
          <w:tcPr>
            <w:tcW w:w="64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F8042E8"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rPr>
              <w:t>X</w:t>
            </w:r>
          </w:p>
        </w:tc>
        <w:tc>
          <w:tcPr>
            <w:tcW w:w="3041"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4693816B" w14:textId="77777777" w:rsidR="009C2D24" w:rsidRPr="009C2D24" w:rsidRDefault="009C2D24" w:rsidP="00956F28">
            <w:pPr>
              <w:jc w:val="center"/>
              <w:rPr>
                <w:rFonts w:asciiTheme="majorHAnsi" w:eastAsia="Calibri" w:hAnsiTheme="majorHAnsi" w:cs="Calibri"/>
                <w:color w:val="000000"/>
                <w:sz w:val="18"/>
                <w:szCs w:val="18"/>
              </w:rPr>
            </w:pPr>
            <w:r w:rsidRPr="009C2D24">
              <w:rPr>
                <w:rFonts w:asciiTheme="majorHAnsi" w:eastAsia="Calibri" w:hAnsiTheme="majorHAnsi" w:cs="Calibri"/>
                <w:color w:val="000000"/>
                <w:sz w:val="18"/>
                <w:szCs w:val="18"/>
                <w:lang w:val="es-ES_tradnl"/>
              </w:rPr>
              <w:t>Participación</w:t>
            </w:r>
          </w:p>
        </w:tc>
        <w:tc>
          <w:tcPr>
            <w:tcW w:w="57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3D8B61F" w14:textId="77777777" w:rsidR="009C2D24" w:rsidRPr="009C2D24" w:rsidRDefault="009C2D24" w:rsidP="00956F28">
            <w:pPr>
              <w:jc w:val="center"/>
              <w:rPr>
                <w:rFonts w:asciiTheme="majorHAnsi" w:eastAsia="Calibri" w:hAnsiTheme="majorHAnsi" w:cs="Calibri"/>
                <w:color w:val="000000"/>
                <w:sz w:val="18"/>
                <w:szCs w:val="18"/>
              </w:rPr>
            </w:pPr>
          </w:p>
        </w:tc>
      </w:tr>
    </w:tbl>
    <w:p w14:paraId="74217EC4" w14:textId="77777777" w:rsidR="009C2D24" w:rsidRPr="009C2D24" w:rsidRDefault="009C2D24" w:rsidP="009C2D24">
      <w:pPr>
        <w:jc w:val="both"/>
        <w:rPr>
          <w:rFonts w:asciiTheme="majorHAnsi" w:eastAsia="Calibri" w:hAnsiTheme="majorHAnsi"/>
          <w:sz w:val="18"/>
          <w:szCs w:val="18"/>
        </w:rPr>
      </w:pPr>
    </w:p>
    <w:p w14:paraId="44091033" w14:textId="77777777" w:rsidR="009C2D24" w:rsidRDefault="009C2D24" w:rsidP="009C2D24">
      <w:pPr>
        <w:jc w:val="both"/>
      </w:pPr>
    </w:p>
    <w:p w14:paraId="2ABF5D0E" w14:textId="77777777" w:rsidR="009C2D24" w:rsidRDefault="009C2D24"/>
    <w:sectPr w:rsidR="009C2D24" w:rsidSect="00680F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2AF4"/>
    <w:multiLevelType w:val="hybridMultilevel"/>
    <w:tmpl w:val="29A85F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79E5BE8"/>
    <w:multiLevelType w:val="hybridMultilevel"/>
    <w:tmpl w:val="9698D114"/>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257D0"/>
    <w:multiLevelType w:val="hybridMultilevel"/>
    <w:tmpl w:val="17A696E2"/>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A675E"/>
    <w:multiLevelType w:val="hybridMultilevel"/>
    <w:tmpl w:val="8154D95C"/>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F3147"/>
    <w:multiLevelType w:val="hybridMultilevel"/>
    <w:tmpl w:val="E3CA62A6"/>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2E"/>
    <w:rsid w:val="00002880"/>
    <w:rsid w:val="000C15AB"/>
    <w:rsid w:val="00102A21"/>
    <w:rsid w:val="001934A5"/>
    <w:rsid w:val="00205BEB"/>
    <w:rsid w:val="00506250"/>
    <w:rsid w:val="00612517"/>
    <w:rsid w:val="006336D6"/>
    <w:rsid w:val="00676CF4"/>
    <w:rsid w:val="00680FF6"/>
    <w:rsid w:val="0084587C"/>
    <w:rsid w:val="008A26BB"/>
    <w:rsid w:val="009C2D24"/>
    <w:rsid w:val="00A31407"/>
    <w:rsid w:val="00A555FD"/>
    <w:rsid w:val="00AB3278"/>
    <w:rsid w:val="00AC624C"/>
    <w:rsid w:val="00B40449"/>
    <w:rsid w:val="00B91362"/>
    <w:rsid w:val="00CB1F4E"/>
    <w:rsid w:val="00CB412E"/>
    <w:rsid w:val="00D0373D"/>
    <w:rsid w:val="00FB649D"/>
    <w:rsid w:val="00FE27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F8D3F"/>
  <w15:docId w15:val="{6C50A65D-5A73-D549-818D-809FBFC7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2E"/>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qFormat/>
    <w:rsid w:val="00B91362"/>
    <w:pPr>
      <w:jc w:val="both"/>
    </w:pPr>
    <w:rPr>
      <w:sz w:val="20"/>
    </w:rPr>
  </w:style>
  <w:style w:type="character" w:customStyle="1" w:styleId="TextonotapieCar">
    <w:name w:val="Texto nota pie Car"/>
    <w:basedOn w:val="Fuentedeprrafopredeter"/>
    <w:link w:val="Textonotapie"/>
    <w:uiPriority w:val="99"/>
    <w:rsid w:val="00B91362"/>
    <w:rPr>
      <w:rFonts w:ascii="Times New Roman" w:hAnsi="Times New Roman"/>
      <w:sz w:val="20"/>
    </w:rPr>
  </w:style>
  <w:style w:type="paragraph" w:styleId="Prrafodelista">
    <w:name w:val="List Paragraph"/>
    <w:basedOn w:val="Normal"/>
    <w:uiPriority w:val="34"/>
    <w:qFormat/>
    <w:rsid w:val="00205BEB"/>
    <w:pPr>
      <w:ind w:left="720"/>
      <w:contextualSpacing/>
    </w:pPr>
  </w:style>
  <w:style w:type="character" w:styleId="Hipervnculo">
    <w:name w:val="Hyperlink"/>
    <w:basedOn w:val="Fuentedeprrafopredeter"/>
    <w:uiPriority w:val="99"/>
    <w:unhideWhenUsed/>
    <w:rsid w:val="00676CF4"/>
    <w:rPr>
      <w:color w:val="0000FF" w:themeColor="hyperlink"/>
      <w:u w:val="single"/>
    </w:rPr>
  </w:style>
  <w:style w:type="table" w:styleId="Tablaconcuadrcula">
    <w:name w:val="Table Grid"/>
    <w:basedOn w:val="Tablanormal"/>
    <w:uiPriority w:val="39"/>
    <w:rsid w:val="009C2D24"/>
    <w:rPr>
      <w:rFonts w:eastAsia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9C2D24"/>
    <w:pPr>
      <w:spacing w:before="100" w:beforeAutospacing="1" w:after="100" w:afterAutospacing="1" w:line="276" w:lineRule="auto"/>
      <w:jc w:val="both"/>
    </w:pPr>
    <w:rPr>
      <w:rFonts w:asciiTheme="minorHAnsi" w:eastAsiaTheme="minorHAnsi" w:hAnsiTheme="minorHAnsi" w:cstheme="minorHAnsi"/>
      <w:color w:val="000000" w:themeColor="text1"/>
      <w:sz w:val="22"/>
      <w:szCs w:val="22"/>
      <w:lang w:val="es-ES_tradnl" w:eastAsia="en-US"/>
    </w:rPr>
  </w:style>
  <w:style w:type="character" w:styleId="Refdecomentario">
    <w:name w:val="annotation reference"/>
    <w:basedOn w:val="Fuentedeprrafopredeter"/>
    <w:uiPriority w:val="99"/>
    <w:semiHidden/>
    <w:unhideWhenUsed/>
    <w:rsid w:val="009C2D24"/>
    <w:rPr>
      <w:sz w:val="16"/>
      <w:szCs w:val="16"/>
    </w:rPr>
  </w:style>
  <w:style w:type="paragraph" w:styleId="Textocomentario">
    <w:name w:val="annotation text"/>
    <w:basedOn w:val="Normal"/>
    <w:link w:val="TextocomentarioCar"/>
    <w:uiPriority w:val="99"/>
    <w:semiHidden/>
    <w:unhideWhenUsed/>
    <w:rsid w:val="009C2D24"/>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C2D24"/>
    <w:rPr>
      <w:rFonts w:eastAsiaTheme="minorHAnsi"/>
      <w:sz w:val="20"/>
      <w:szCs w:val="20"/>
      <w:lang w:val="es-ES"/>
    </w:rPr>
  </w:style>
  <w:style w:type="paragraph" w:styleId="Textodeglobo">
    <w:name w:val="Balloon Text"/>
    <w:basedOn w:val="Normal"/>
    <w:link w:val="TextodegloboCar"/>
    <w:uiPriority w:val="99"/>
    <w:semiHidden/>
    <w:unhideWhenUsed/>
    <w:rsid w:val="009C2D2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D24"/>
    <w:rPr>
      <w:rFonts w:ascii="Tahoma" w:eastAsia="Times New Roman" w:hAnsi="Tahoma" w:cs="Tahoma"/>
      <w:sz w:val="16"/>
      <w:szCs w:val="16"/>
      <w:lang w:val="es-ES" w:eastAsia="es-ES"/>
    </w:rPr>
  </w:style>
  <w:style w:type="character" w:styleId="Mencinsinresolver">
    <w:name w:val="Unresolved Mention"/>
    <w:basedOn w:val="Fuentedeprrafopredeter"/>
    <w:uiPriority w:val="99"/>
    <w:semiHidden/>
    <w:unhideWhenUsed/>
    <w:rsid w:val="00B40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tella@uhu.es" TargetMode="External"/><Relationship Id="rId5" Type="http://schemas.openxmlformats.org/officeDocument/2006/relationships/hyperlink" Target="mailto:malupe@uh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1760</Words>
  <Characters>9685</Characters>
  <Application>Microsoft Office Word</Application>
  <DocSecurity>0</DocSecurity>
  <Lines>80</Lines>
  <Paragraphs>22</Paragraphs>
  <ScaleCrop>false</ScaleCrop>
  <Company>UNIVERSIDAD DE HUELVA</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PÉREZ GUERRERO</dc:creator>
  <cp:lastModifiedBy>Jose Pablo Martinez Galvez</cp:lastModifiedBy>
  <cp:revision>4</cp:revision>
  <dcterms:created xsi:type="dcterms:W3CDTF">2021-06-28T08:22:00Z</dcterms:created>
  <dcterms:modified xsi:type="dcterms:W3CDTF">2021-10-15T11:29:00Z</dcterms:modified>
</cp:coreProperties>
</file>