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558"/>
        <w:gridCol w:w="1716"/>
        <w:gridCol w:w="770"/>
        <w:gridCol w:w="532"/>
        <w:gridCol w:w="191"/>
        <w:gridCol w:w="1001"/>
        <w:gridCol w:w="2385"/>
      </w:tblGrid>
      <w:tr w:rsidR="00702B8D" w:rsidRPr="00456E50" w14:paraId="0A1BCB6B" w14:textId="77777777" w:rsidTr="00E87A64">
        <w:tc>
          <w:tcPr>
            <w:tcW w:w="8418" w:type="dxa"/>
            <w:gridSpan w:val="8"/>
          </w:tcPr>
          <w:p w14:paraId="76CBF8FC" w14:textId="36004BC8" w:rsidR="00702B8D" w:rsidRPr="00702B8D" w:rsidRDefault="00702B8D" w:rsidP="004D28E4">
            <w:pPr>
              <w:jc w:val="center"/>
              <w:rPr>
                <w:rFonts w:ascii="Calibri" w:hAnsi="Calibri"/>
                <w:szCs w:val="18"/>
              </w:rPr>
            </w:pPr>
            <w:bookmarkStart w:id="0" w:name="_GoBack"/>
            <w:bookmarkEnd w:id="0"/>
            <w:r w:rsidRPr="00702B8D">
              <w:rPr>
                <w:rFonts w:ascii="Calibri" w:hAnsi="Calibri"/>
                <w:szCs w:val="18"/>
              </w:rPr>
              <w:t>MASTER EN ASESORÍA JURÍDICA DE LA EMP</w:t>
            </w:r>
            <w:r w:rsidR="004D28E4">
              <w:rPr>
                <w:rFonts w:ascii="Calibri" w:hAnsi="Calibri"/>
                <w:szCs w:val="18"/>
              </w:rPr>
              <w:t>R</w:t>
            </w:r>
            <w:r w:rsidRPr="00702B8D">
              <w:rPr>
                <w:rFonts w:ascii="Calibri" w:hAnsi="Calibri"/>
                <w:szCs w:val="18"/>
              </w:rPr>
              <w:t>ESA CURSO 20</w:t>
            </w:r>
            <w:r w:rsidR="000B0835">
              <w:rPr>
                <w:rFonts w:ascii="Calibri" w:hAnsi="Calibri"/>
                <w:szCs w:val="18"/>
              </w:rPr>
              <w:t>21</w:t>
            </w:r>
            <w:r w:rsidRPr="00702B8D">
              <w:rPr>
                <w:rFonts w:ascii="Calibri" w:hAnsi="Calibri"/>
                <w:szCs w:val="18"/>
              </w:rPr>
              <w:t>/202</w:t>
            </w:r>
            <w:r w:rsidR="000B0835">
              <w:rPr>
                <w:rFonts w:ascii="Calibri" w:hAnsi="Calibri"/>
                <w:szCs w:val="18"/>
              </w:rPr>
              <w:t>2</w:t>
            </w:r>
          </w:p>
        </w:tc>
      </w:tr>
      <w:tr w:rsidR="00702B8D" w:rsidRPr="00456E50" w14:paraId="4CD1E036" w14:textId="77777777" w:rsidTr="00702B8D">
        <w:tc>
          <w:tcPr>
            <w:tcW w:w="1265" w:type="dxa"/>
          </w:tcPr>
          <w:p w14:paraId="675782B0" w14:textId="77777777" w:rsidR="00702B8D" w:rsidRPr="00456E50" w:rsidRDefault="00702B8D" w:rsidP="00DC4F1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33D8A55" w14:textId="77777777" w:rsidR="00702B8D" w:rsidRPr="00456E50" w:rsidRDefault="00702B8D" w:rsidP="00DC4F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456E50">
              <w:rPr>
                <w:rFonts w:ascii="Calibri" w:hAnsi="Calibri"/>
                <w:b/>
                <w:sz w:val="18"/>
                <w:szCs w:val="18"/>
              </w:rPr>
              <w:t>Asignatura</w:t>
            </w:r>
          </w:p>
        </w:tc>
        <w:tc>
          <w:tcPr>
            <w:tcW w:w="7153" w:type="dxa"/>
            <w:gridSpan w:val="7"/>
            <w:vAlign w:val="center"/>
          </w:tcPr>
          <w:p w14:paraId="0AF0A40B" w14:textId="77777777" w:rsidR="00702B8D" w:rsidRPr="00456E50" w:rsidRDefault="00702B8D" w:rsidP="00702B8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FUNDAMENTOS DEL DERECHO CIVIL PATRIMONIAL PARA LA GESTION DE EMPRESAS</w:t>
            </w:r>
          </w:p>
        </w:tc>
      </w:tr>
      <w:tr w:rsidR="00702B8D" w:rsidRPr="00456E50" w14:paraId="2EECBCA6" w14:textId="77777777" w:rsidTr="00DC4F16">
        <w:tc>
          <w:tcPr>
            <w:tcW w:w="1265" w:type="dxa"/>
          </w:tcPr>
          <w:p w14:paraId="2A934385" w14:textId="77777777" w:rsidR="00702B8D" w:rsidRPr="00456E50" w:rsidRDefault="00702B8D" w:rsidP="00DC4F1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E921F3A" w14:textId="77777777" w:rsidR="00702B8D" w:rsidRPr="00456E50" w:rsidRDefault="00702B8D" w:rsidP="00DC4F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456E50">
              <w:rPr>
                <w:rFonts w:ascii="Calibri" w:hAnsi="Calibri"/>
                <w:b/>
                <w:sz w:val="18"/>
                <w:szCs w:val="18"/>
              </w:rPr>
              <w:t>Carácter</w:t>
            </w:r>
          </w:p>
        </w:tc>
        <w:tc>
          <w:tcPr>
            <w:tcW w:w="2274" w:type="dxa"/>
            <w:gridSpan w:val="2"/>
          </w:tcPr>
          <w:p w14:paraId="76C4F312" w14:textId="77777777" w:rsidR="00702B8D" w:rsidRPr="00456E50" w:rsidRDefault="00702B8D" w:rsidP="00DC4F16">
            <w:pPr>
              <w:rPr>
                <w:rFonts w:ascii="Calibri" w:hAnsi="Calibri"/>
                <w:sz w:val="18"/>
                <w:szCs w:val="18"/>
              </w:rPr>
            </w:pPr>
          </w:p>
          <w:p w14:paraId="7CADF53E" w14:textId="77777777" w:rsidR="00702B8D" w:rsidRPr="00456E50" w:rsidRDefault="00702B8D" w:rsidP="00DC4F1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Obligatoria</w:t>
            </w:r>
          </w:p>
        </w:tc>
        <w:tc>
          <w:tcPr>
            <w:tcW w:w="770" w:type="dxa"/>
          </w:tcPr>
          <w:p w14:paraId="38A64788" w14:textId="77777777" w:rsidR="00702B8D" w:rsidRPr="00456E50" w:rsidRDefault="00702B8D" w:rsidP="00DC4F1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E12F78F" w14:textId="77777777" w:rsidR="00702B8D" w:rsidRPr="00456E50" w:rsidRDefault="00702B8D" w:rsidP="00DC4F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6 </w:t>
            </w:r>
            <w:r w:rsidRPr="00456E50">
              <w:rPr>
                <w:rFonts w:ascii="Calibri" w:hAnsi="Calibri"/>
                <w:b/>
                <w:sz w:val="18"/>
                <w:szCs w:val="18"/>
              </w:rPr>
              <w:t>ECTS</w:t>
            </w:r>
          </w:p>
        </w:tc>
        <w:tc>
          <w:tcPr>
            <w:tcW w:w="723" w:type="dxa"/>
            <w:gridSpan w:val="2"/>
          </w:tcPr>
          <w:p w14:paraId="18B009E9" w14:textId="77777777" w:rsidR="00702B8D" w:rsidRPr="00456E50" w:rsidRDefault="00702B8D" w:rsidP="00DC4F16">
            <w:pPr>
              <w:rPr>
                <w:rFonts w:ascii="Calibri" w:hAnsi="Calibri"/>
                <w:sz w:val="18"/>
                <w:szCs w:val="18"/>
              </w:rPr>
            </w:pPr>
          </w:p>
          <w:p w14:paraId="3478E4C5" w14:textId="77777777" w:rsidR="00702B8D" w:rsidRPr="00456E50" w:rsidRDefault="00702B8D" w:rsidP="00DC4F1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1" w:type="dxa"/>
          </w:tcPr>
          <w:p w14:paraId="1CED2B17" w14:textId="77777777" w:rsidR="00702B8D" w:rsidRPr="00456E50" w:rsidRDefault="00702B8D" w:rsidP="00DC4F1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19ADCCF" w14:textId="77777777" w:rsidR="00702B8D" w:rsidRPr="00456E50" w:rsidRDefault="00702B8D" w:rsidP="00DC4F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456E50">
              <w:rPr>
                <w:rFonts w:ascii="Calibri" w:hAnsi="Calibri"/>
                <w:b/>
                <w:sz w:val="18"/>
                <w:szCs w:val="18"/>
              </w:rPr>
              <w:t>Duración</w:t>
            </w:r>
          </w:p>
        </w:tc>
        <w:tc>
          <w:tcPr>
            <w:tcW w:w="2385" w:type="dxa"/>
          </w:tcPr>
          <w:p w14:paraId="3D15C7AB" w14:textId="77777777" w:rsidR="00702B8D" w:rsidRPr="00456E50" w:rsidRDefault="00702B8D" w:rsidP="00DC4F16">
            <w:pPr>
              <w:rPr>
                <w:rFonts w:ascii="Calibri" w:hAnsi="Calibri"/>
                <w:sz w:val="18"/>
                <w:szCs w:val="18"/>
              </w:rPr>
            </w:pPr>
          </w:p>
          <w:p w14:paraId="0799B621" w14:textId="63BF717C" w:rsidR="00702B8D" w:rsidRPr="00456E50" w:rsidRDefault="000B0835" w:rsidP="00DC4F1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</w:t>
            </w:r>
            <w:r w:rsidR="00702B8D">
              <w:rPr>
                <w:rFonts w:ascii="Calibri" w:hAnsi="Calibri"/>
                <w:sz w:val="18"/>
                <w:szCs w:val="18"/>
              </w:rPr>
              <w:t>uatrimestral</w:t>
            </w:r>
          </w:p>
        </w:tc>
      </w:tr>
      <w:tr w:rsidR="00702B8D" w:rsidRPr="00456E50" w14:paraId="3C768279" w14:textId="77777777" w:rsidTr="00702B8D">
        <w:tc>
          <w:tcPr>
            <w:tcW w:w="1265" w:type="dxa"/>
            <w:vAlign w:val="center"/>
          </w:tcPr>
          <w:p w14:paraId="4B0DE9AC" w14:textId="77777777" w:rsidR="00702B8D" w:rsidRDefault="00702B8D" w:rsidP="00702B8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Horario:</w:t>
            </w:r>
          </w:p>
        </w:tc>
        <w:tc>
          <w:tcPr>
            <w:tcW w:w="7153" w:type="dxa"/>
            <w:gridSpan w:val="7"/>
          </w:tcPr>
          <w:p w14:paraId="6FCA3C41" w14:textId="77777777" w:rsidR="00702B8D" w:rsidRPr="00456E50" w:rsidRDefault="00F35105" w:rsidP="00DC4F16">
            <w:pPr>
              <w:rPr>
                <w:rFonts w:ascii="Calibri" w:hAnsi="Calibri"/>
                <w:sz w:val="18"/>
                <w:szCs w:val="18"/>
              </w:rPr>
            </w:pPr>
            <w:hyperlink r:id="rId7" w:history="1">
              <w:r w:rsidR="004D28E4" w:rsidRPr="00D5740B">
                <w:rPr>
                  <w:rStyle w:val="Hipervnculo"/>
                  <w:rFonts w:ascii="Calibri" w:hAnsi="Calibri"/>
                  <w:sz w:val="18"/>
                  <w:szCs w:val="18"/>
                </w:rPr>
                <w:t>www.uhu.es/derechoempresa</w:t>
              </w:r>
            </w:hyperlink>
          </w:p>
        </w:tc>
      </w:tr>
      <w:tr w:rsidR="00702B8D" w:rsidRPr="00456E50" w14:paraId="2E7BEAB4" w14:textId="77777777" w:rsidTr="00702B8D">
        <w:tc>
          <w:tcPr>
            <w:tcW w:w="1265" w:type="dxa"/>
            <w:vAlign w:val="center"/>
          </w:tcPr>
          <w:p w14:paraId="29783559" w14:textId="77777777" w:rsidR="00702B8D" w:rsidRPr="00456E50" w:rsidRDefault="00702B8D" w:rsidP="00702B8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Idioma:</w:t>
            </w:r>
          </w:p>
        </w:tc>
        <w:tc>
          <w:tcPr>
            <w:tcW w:w="7153" w:type="dxa"/>
            <w:gridSpan w:val="7"/>
            <w:vAlign w:val="center"/>
          </w:tcPr>
          <w:p w14:paraId="03A36590" w14:textId="77777777" w:rsidR="00702B8D" w:rsidRPr="00456E50" w:rsidRDefault="00702B8D" w:rsidP="00702B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CASTELLANO</w:t>
            </w:r>
          </w:p>
        </w:tc>
      </w:tr>
      <w:tr w:rsidR="00702B8D" w:rsidRPr="00702B8D" w14:paraId="0B5EEE70" w14:textId="77777777" w:rsidTr="009E6129">
        <w:tc>
          <w:tcPr>
            <w:tcW w:w="1265" w:type="dxa"/>
            <w:vAlign w:val="center"/>
          </w:tcPr>
          <w:p w14:paraId="62E7C75E" w14:textId="77777777" w:rsidR="00702B8D" w:rsidRDefault="00702B8D" w:rsidP="00702B8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Profesorado</w:t>
            </w:r>
          </w:p>
        </w:tc>
        <w:tc>
          <w:tcPr>
            <w:tcW w:w="3576" w:type="dxa"/>
            <w:gridSpan w:val="4"/>
            <w:vAlign w:val="center"/>
          </w:tcPr>
          <w:p w14:paraId="70D84207" w14:textId="1D72A66B" w:rsidR="00702B8D" w:rsidRDefault="00702B8D" w:rsidP="00702B8D">
            <w:pPr>
              <w:rPr>
                <w:rFonts w:ascii="Calibri" w:hAnsi="Calibri"/>
                <w:sz w:val="18"/>
                <w:szCs w:val="18"/>
              </w:rPr>
            </w:pPr>
            <w:r w:rsidRPr="00702B8D">
              <w:rPr>
                <w:rFonts w:ascii="Calibri" w:hAnsi="Calibri"/>
                <w:sz w:val="18"/>
                <w:szCs w:val="18"/>
              </w:rPr>
              <w:t>Prof. Dr. D. Jesús Díaz G</w:t>
            </w:r>
            <w:r>
              <w:rPr>
                <w:rFonts w:ascii="Calibri" w:hAnsi="Calibri"/>
                <w:sz w:val="18"/>
                <w:szCs w:val="18"/>
              </w:rPr>
              <w:t>ómez</w:t>
            </w:r>
          </w:p>
          <w:p w14:paraId="526721F3" w14:textId="44EC4217" w:rsidR="00805548" w:rsidRPr="00263152" w:rsidRDefault="00805548" w:rsidP="00702B8D">
            <w:pPr>
              <w:rPr>
                <w:rFonts w:ascii="Calibri" w:hAnsi="Calibri"/>
                <w:sz w:val="18"/>
                <w:szCs w:val="18"/>
              </w:rPr>
            </w:pPr>
            <w:r w:rsidRPr="00263152">
              <w:rPr>
                <w:rFonts w:ascii="Calibri" w:hAnsi="Calibri"/>
                <w:sz w:val="18"/>
                <w:szCs w:val="18"/>
              </w:rPr>
              <w:t>Profa. Dra. Dña. María José Ruiz García</w:t>
            </w:r>
          </w:p>
          <w:p w14:paraId="336A016D" w14:textId="77777777" w:rsidR="00D94208" w:rsidRPr="00263152" w:rsidRDefault="00D94208" w:rsidP="00702B8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577" w:type="dxa"/>
            <w:gridSpan w:val="3"/>
            <w:vAlign w:val="center"/>
          </w:tcPr>
          <w:p w14:paraId="04C5883F" w14:textId="77777777" w:rsidR="00702B8D" w:rsidRPr="00642331" w:rsidRDefault="00702B8D" w:rsidP="00702B8D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642331">
              <w:rPr>
                <w:rFonts w:ascii="Calibri" w:hAnsi="Calibri"/>
                <w:color w:val="000000" w:themeColor="text1"/>
                <w:sz w:val="18"/>
                <w:szCs w:val="18"/>
              </w:rPr>
              <w:t>Despacho: D- 14 Facultad de Derecho</w:t>
            </w:r>
          </w:p>
          <w:p w14:paraId="29087D9A" w14:textId="77777777" w:rsidR="00702B8D" w:rsidRPr="00642331" w:rsidRDefault="00702B8D" w:rsidP="00702B8D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64233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Correo electrónico: </w:t>
            </w:r>
            <w:hyperlink r:id="rId8" w:history="1">
              <w:r w:rsidRPr="00642331">
                <w:rPr>
                  <w:rStyle w:val="Hipervnculo"/>
                  <w:rFonts w:ascii="Calibri" w:hAnsi="Calibri"/>
                  <w:color w:val="000000" w:themeColor="text1"/>
                  <w:sz w:val="18"/>
                  <w:szCs w:val="18"/>
                </w:rPr>
                <w:t>mjdiaz@dciphi.uhu.es</w:t>
              </w:r>
            </w:hyperlink>
          </w:p>
          <w:p w14:paraId="21FACF6D" w14:textId="77777777" w:rsidR="00702B8D" w:rsidRPr="00642331" w:rsidRDefault="00702B8D" w:rsidP="00702B8D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64233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Horario de tutorías: </w:t>
            </w:r>
            <w:r w:rsidR="00D94208" w:rsidRPr="0064233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Miércoles </w:t>
            </w:r>
            <w:r w:rsidR="000B0835" w:rsidRPr="00642331">
              <w:rPr>
                <w:rFonts w:ascii="Calibri" w:hAnsi="Calibri"/>
                <w:color w:val="000000" w:themeColor="text1"/>
                <w:sz w:val="18"/>
                <w:szCs w:val="18"/>
              </w:rPr>
              <w:t>11,30-14</w:t>
            </w:r>
            <w:r w:rsidR="00D94208" w:rsidRPr="00642331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horas</w:t>
            </w:r>
          </w:p>
          <w:p w14:paraId="1BF416D9" w14:textId="77777777" w:rsidR="00805548" w:rsidRPr="00642331" w:rsidRDefault="00805548" w:rsidP="00702B8D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642331">
              <w:rPr>
                <w:rFonts w:ascii="Calibri" w:hAnsi="Calibri"/>
                <w:color w:val="000000" w:themeColor="text1"/>
                <w:sz w:val="18"/>
                <w:szCs w:val="18"/>
              </w:rPr>
              <w:t>Despacho: D-13 Facultad de derecho</w:t>
            </w:r>
          </w:p>
          <w:p w14:paraId="056F1568" w14:textId="07440396" w:rsidR="00805548" w:rsidRPr="00642331" w:rsidRDefault="00805548" w:rsidP="008055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642331">
              <w:rPr>
                <w:rFonts w:ascii="Calibri" w:hAnsi="Calibri"/>
                <w:color w:val="000000" w:themeColor="text1"/>
                <w:sz w:val="18"/>
                <w:szCs w:val="18"/>
              </w:rPr>
              <w:t>Correo electrónico: mjose.ruiz@dam.uhu.es</w:t>
            </w:r>
          </w:p>
          <w:p w14:paraId="1194EA56" w14:textId="65741A32" w:rsidR="00805548" w:rsidRPr="00642331" w:rsidRDefault="00805548" w:rsidP="0080554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642331">
              <w:rPr>
                <w:rFonts w:ascii="Calibri" w:hAnsi="Calibri"/>
                <w:color w:val="000000" w:themeColor="text1"/>
                <w:sz w:val="18"/>
                <w:szCs w:val="18"/>
              </w:rPr>
              <w:t>Horario de tutorías: Jueves 11,30-14 horas</w:t>
            </w:r>
          </w:p>
          <w:p w14:paraId="45C756EF" w14:textId="328B1010" w:rsidR="00805548" w:rsidRPr="00642331" w:rsidRDefault="00805548" w:rsidP="00702B8D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702B8D" w:rsidRPr="00456E50" w14:paraId="353F9C4D" w14:textId="77777777" w:rsidTr="00DC4F16">
        <w:tc>
          <w:tcPr>
            <w:tcW w:w="8418" w:type="dxa"/>
            <w:gridSpan w:val="8"/>
          </w:tcPr>
          <w:p w14:paraId="53EDE978" w14:textId="77777777" w:rsidR="000D734E" w:rsidRDefault="000D734E" w:rsidP="0064233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14:paraId="692295EE" w14:textId="77777777" w:rsidR="00702B8D" w:rsidRPr="00456E50" w:rsidRDefault="00702B8D" w:rsidP="0064233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56E50">
              <w:rPr>
                <w:rFonts w:ascii="Calibri" w:hAnsi="Calibri"/>
                <w:b/>
                <w:sz w:val="18"/>
                <w:szCs w:val="18"/>
              </w:rPr>
              <w:t>Resultados de aprendizaje.</w:t>
            </w:r>
          </w:p>
          <w:p w14:paraId="6EDEB688" w14:textId="77777777" w:rsidR="00702B8D" w:rsidRDefault="00702B8D" w:rsidP="00642331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Reforzar las herramientas conceptuales sobre Responsabilidad Civil Contractual y Extracontractual</w:t>
            </w:r>
          </w:p>
          <w:p w14:paraId="710D6EE6" w14:textId="11C2DB7A" w:rsidR="00702B8D" w:rsidRDefault="00702B8D" w:rsidP="00642331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Familiarizar al alumno con situaciones habituales en la práctica empresarial en materia de derecho civil, contratos, consumo</w:t>
            </w:r>
            <w:r w:rsidR="000D734E">
              <w:rPr>
                <w:rFonts w:ascii="Calibri" w:hAnsi="Calibri"/>
                <w:sz w:val="18"/>
                <w:szCs w:val="18"/>
              </w:rPr>
              <w:t xml:space="preserve"> y relaciones patrimoniales.</w:t>
            </w:r>
          </w:p>
          <w:p w14:paraId="2B64522F" w14:textId="74A8C06D" w:rsidR="00702B8D" w:rsidRPr="00456E50" w:rsidRDefault="00702B8D" w:rsidP="00642331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Promover la autogestión de los profesionales en la empresa a través del entrenamiento en gestión y resolución de conflictos.</w:t>
            </w:r>
            <w:r w:rsidR="00805548">
              <w:rPr>
                <w:rFonts w:ascii="Calibri" w:hAnsi="Calibri"/>
                <w:sz w:val="18"/>
                <w:szCs w:val="18"/>
              </w:rPr>
              <w:t xml:space="preserve"> El aprendizaje en las técnicas y estrategias de negociación, así como el conocimiento de la mediación, devienen como necesario en el marco del derecho privado en la formación especializada de posgrado. </w:t>
            </w:r>
          </w:p>
          <w:p w14:paraId="42B1ACD1" w14:textId="77777777" w:rsidR="00702B8D" w:rsidRPr="00456E50" w:rsidRDefault="00702B8D" w:rsidP="00DC4F1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02B8D" w:rsidRPr="00456E50" w14:paraId="0E889963" w14:textId="77777777" w:rsidTr="00DC4F16">
        <w:tc>
          <w:tcPr>
            <w:tcW w:w="8418" w:type="dxa"/>
            <w:gridSpan w:val="8"/>
          </w:tcPr>
          <w:p w14:paraId="645C0FA9" w14:textId="77777777" w:rsidR="000D734E" w:rsidRDefault="000D734E" w:rsidP="00DC4F1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AD1B07E" w14:textId="77777777" w:rsidR="00702B8D" w:rsidRPr="000D734E" w:rsidRDefault="00702B8D" w:rsidP="0064233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56E50">
              <w:rPr>
                <w:rFonts w:ascii="Calibri" w:hAnsi="Calibri"/>
                <w:b/>
                <w:sz w:val="18"/>
                <w:szCs w:val="18"/>
              </w:rPr>
              <w:t>Contenidos</w:t>
            </w:r>
            <w:r w:rsidRPr="000D734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196CB368" w14:textId="4401E743" w:rsidR="000F3709" w:rsidRPr="000D734E" w:rsidRDefault="000F3709" w:rsidP="00642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734E">
              <w:rPr>
                <w:rFonts w:asciiTheme="minorHAnsi" w:hAnsiTheme="minorHAnsi" w:cstheme="minorHAnsi"/>
                <w:sz w:val="18"/>
                <w:szCs w:val="18"/>
              </w:rPr>
              <w:t>1. Consideraciones Generales. Persona, Derecho y Empresa. Propiedad privada: límites y limitaciones del dominio. Derechos reales y comunidad de bienes. Inmisiones y relaciones de vecindad. Acción declarativa y negatoria. Derechos fundamentales e intereses sociales. Salud e intimidad. Integridad y libre desarrollo de la personalidad.</w:t>
            </w:r>
          </w:p>
          <w:p w14:paraId="7A2B6A41" w14:textId="77777777" w:rsidR="000F3709" w:rsidRPr="000D734E" w:rsidRDefault="000F3709" w:rsidP="00642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734E">
              <w:rPr>
                <w:rFonts w:asciiTheme="minorHAnsi" w:hAnsiTheme="minorHAnsi" w:cstheme="minorHAnsi"/>
                <w:sz w:val="18"/>
                <w:szCs w:val="18"/>
              </w:rPr>
              <w:t>2. Responsabilidad civil: Criterios de imputación, nexo causal y daño. Sujetos de la responsabilidad civil. Responsabilidad civil empresarial y profesional. Riesgo de empresa. Productos y servicios defectuosos: Protección al consumidor e intereses difusos.</w:t>
            </w:r>
          </w:p>
          <w:p w14:paraId="6E9838C5" w14:textId="77777777" w:rsidR="000F3709" w:rsidRPr="000D734E" w:rsidRDefault="000F3709" w:rsidP="00642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734E">
              <w:rPr>
                <w:rFonts w:asciiTheme="minorHAnsi" w:hAnsiTheme="minorHAnsi" w:cstheme="minorHAnsi"/>
                <w:sz w:val="18"/>
                <w:szCs w:val="18"/>
              </w:rPr>
              <w:t>3. Protección de los consumidores. Ámbito de aplicación. Protección de salud y seguridad. Derecho de información. Cláusulas abusivas y condiciones generales de la contratación. Contratación a distancia y fuera de establecimientos mercantiles. Contratación electrónica. Contratación a plazos. Bienes y servicios particulares. Productos defectuosos. Garantías y Servicios Postventa.</w:t>
            </w:r>
          </w:p>
          <w:p w14:paraId="60C6D2D4" w14:textId="01E0C73E" w:rsidR="00702B8D" w:rsidRPr="000D734E" w:rsidRDefault="000F3709" w:rsidP="0064233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D734E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="00805548">
              <w:rPr>
                <w:rFonts w:asciiTheme="minorHAnsi" w:hAnsiTheme="minorHAnsi" w:cstheme="minorHAnsi"/>
                <w:sz w:val="18"/>
                <w:szCs w:val="18"/>
              </w:rPr>
              <w:t xml:space="preserve">Gestión y </w:t>
            </w:r>
            <w:r w:rsidRPr="000D734E">
              <w:rPr>
                <w:rFonts w:asciiTheme="minorHAnsi" w:hAnsiTheme="minorHAnsi" w:cstheme="minorHAnsi"/>
                <w:sz w:val="18"/>
                <w:szCs w:val="18"/>
              </w:rPr>
              <w:t xml:space="preserve">Resolución extrajudicial de conflictos en materia </w:t>
            </w:r>
            <w:r w:rsidR="00805548">
              <w:rPr>
                <w:rFonts w:asciiTheme="minorHAnsi" w:hAnsiTheme="minorHAnsi" w:cstheme="minorHAnsi"/>
                <w:sz w:val="18"/>
                <w:szCs w:val="18"/>
              </w:rPr>
              <w:t xml:space="preserve">civil: ámbito patrimonial, </w:t>
            </w:r>
            <w:r w:rsidR="008C5562">
              <w:rPr>
                <w:rFonts w:asciiTheme="minorHAnsi" w:hAnsiTheme="minorHAnsi" w:cstheme="minorHAnsi"/>
                <w:sz w:val="18"/>
                <w:szCs w:val="18"/>
              </w:rPr>
              <w:t xml:space="preserve">ámbito </w:t>
            </w:r>
            <w:r w:rsidR="00805548">
              <w:rPr>
                <w:rFonts w:asciiTheme="minorHAnsi" w:hAnsiTheme="minorHAnsi" w:cstheme="minorHAnsi"/>
                <w:sz w:val="18"/>
                <w:szCs w:val="18"/>
              </w:rPr>
              <w:t xml:space="preserve">de la responsabilidad civil </w:t>
            </w:r>
            <w:r w:rsidR="008C5562">
              <w:rPr>
                <w:rFonts w:asciiTheme="minorHAnsi" w:hAnsiTheme="minorHAnsi" w:cstheme="minorHAnsi"/>
                <w:sz w:val="18"/>
                <w:szCs w:val="18"/>
              </w:rPr>
              <w:t xml:space="preserve">contractual y </w:t>
            </w:r>
            <w:r w:rsidR="00805548">
              <w:rPr>
                <w:rFonts w:asciiTheme="minorHAnsi" w:hAnsiTheme="minorHAnsi" w:cstheme="minorHAnsi"/>
                <w:sz w:val="18"/>
                <w:szCs w:val="18"/>
              </w:rPr>
              <w:t>extracontractual</w:t>
            </w:r>
            <w:r w:rsidR="008C55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05548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="008C5562">
              <w:rPr>
                <w:rFonts w:asciiTheme="minorHAnsi" w:hAnsiTheme="minorHAnsi" w:cstheme="minorHAnsi"/>
                <w:sz w:val="18"/>
                <w:szCs w:val="18"/>
              </w:rPr>
              <w:t xml:space="preserve">ámbito </w:t>
            </w:r>
            <w:r w:rsidRPr="000D734E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80554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0D734E">
              <w:rPr>
                <w:rFonts w:asciiTheme="minorHAnsi" w:hAnsiTheme="minorHAnsi" w:cstheme="minorHAnsi"/>
                <w:sz w:val="18"/>
                <w:szCs w:val="18"/>
              </w:rPr>
              <w:t xml:space="preserve"> consumo.</w:t>
            </w:r>
            <w:r w:rsidR="00805548">
              <w:rPr>
                <w:rFonts w:asciiTheme="minorHAnsi" w:hAnsiTheme="minorHAnsi" w:cstheme="minorHAnsi"/>
                <w:sz w:val="18"/>
                <w:szCs w:val="18"/>
              </w:rPr>
              <w:t xml:space="preserve"> Negociación y </w:t>
            </w:r>
            <w:r w:rsidR="0064233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805548">
              <w:rPr>
                <w:rFonts w:asciiTheme="minorHAnsi" w:hAnsiTheme="minorHAnsi" w:cstheme="minorHAnsi"/>
                <w:sz w:val="18"/>
                <w:szCs w:val="18"/>
              </w:rPr>
              <w:t>ediación</w:t>
            </w:r>
            <w:r w:rsidR="00642331">
              <w:rPr>
                <w:rFonts w:asciiTheme="minorHAnsi" w:hAnsiTheme="minorHAnsi" w:cstheme="minorHAnsi"/>
                <w:sz w:val="18"/>
                <w:szCs w:val="18"/>
              </w:rPr>
              <w:t xml:space="preserve">: mecanismos </w:t>
            </w:r>
            <w:r w:rsidR="008C5562">
              <w:rPr>
                <w:rFonts w:asciiTheme="minorHAnsi" w:hAnsiTheme="minorHAnsi" w:cstheme="minorHAnsi"/>
                <w:sz w:val="18"/>
                <w:szCs w:val="18"/>
              </w:rPr>
              <w:t>auto compositivos</w:t>
            </w:r>
            <w:r w:rsidR="00642331">
              <w:rPr>
                <w:rFonts w:asciiTheme="minorHAnsi" w:hAnsiTheme="minorHAnsi" w:cstheme="minorHAnsi"/>
                <w:sz w:val="18"/>
                <w:szCs w:val="18"/>
              </w:rPr>
              <w:t xml:space="preserve"> de resolución de disputas</w:t>
            </w:r>
            <w:r w:rsidRPr="000D734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80554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0D734E">
              <w:rPr>
                <w:rFonts w:asciiTheme="minorHAnsi" w:hAnsiTheme="minorHAnsi" w:cstheme="minorHAnsi"/>
                <w:sz w:val="18"/>
                <w:szCs w:val="18"/>
              </w:rPr>
              <w:t>rocedimiento</w:t>
            </w:r>
            <w:r w:rsidR="0080554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0D734E">
              <w:rPr>
                <w:rFonts w:asciiTheme="minorHAnsi" w:hAnsiTheme="minorHAnsi" w:cstheme="minorHAnsi"/>
                <w:sz w:val="18"/>
                <w:szCs w:val="18"/>
              </w:rPr>
              <w:t xml:space="preserve"> y requisitos previos. Limitaciones jurídicas y resultado. Vinculación y acuerdo mediado. Ejecutoriedad.</w:t>
            </w:r>
            <w:r w:rsidR="00263152">
              <w:rPr>
                <w:rFonts w:asciiTheme="minorHAnsi" w:hAnsiTheme="minorHAnsi" w:cstheme="minorHAnsi"/>
                <w:sz w:val="18"/>
                <w:szCs w:val="18"/>
              </w:rPr>
              <w:t xml:space="preserve"> Mecanismo de la segunda oportunidad en persona física.</w:t>
            </w:r>
          </w:p>
          <w:p w14:paraId="4692F332" w14:textId="77777777" w:rsidR="000D734E" w:rsidRPr="000D734E" w:rsidRDefault="000D734E" w:rsidP="000D734E">
            <w:pPr>
              <w:rPr>
                <w:color w:val="FF0000"/>
              </w:rPr>
            </w:pPr>
          </w:p>
        </w:tc>
      </w:tr>
      <w:tr w:rsidR="00702B8D" w:rsidRPr="00456E50" w14:paraId="749B1BDB" w14:textId="77777777" w:rsidTr="00DC4F16">
        <w:tc>
          <w:tcPr>
            <w:tcW w:w="8418" w:type="dxa"/>
            <w:gridSpan w:val="8"/>
          </w:tcPr>
          <w:p w14:paraId="297124BC" w14:textId="77777777" w:rsidR="00702B8D" w:rsidRPr="00456E50" w:rsidRDefault="00702B8D" w:rsidP="00DC4F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456E50">
              <w:rPr>
                <w:rFonts w:ascii="Calibri" w:hAnsi="Calibri"/>
                <w:b/>
                <w:sz w:val="18"/>
                <w:szCs w:val="18"/>
              </w:rPr>
              <w:t>Competencias</w:t>
            </w:r>
          </w:p>
        </w:tc>
      </w:tr>
      <w:tr w:rsidR="00702B8D" w:rsidRPr="00456E50" w14:paraId="0169EEB0" w14:textId="77777777" w:rsidTr="00DC4F16">
        <w:tc>
          <w:tcPr>
            <w:tcW w:w="1823" w:type="dxa"/>
            <w:gridSpan w:val="2"/>
          </w:tcPr>
          <w:p w14:paraId="7D889F69" w14:textId="77777777" w:rsidR="00702B8D" w:rsidRPr="00456E50" w:rsidRDefault="00702B8D" w:rsidP="00DC4F16">
            <w:pPr>
              <w:numPr>
                <w:ilvl w:val="0"/>
                <w:numId w:val="1"/>
              </w:numPr>
              <w:tabs>
                <w:tab w:val="clear" w:pos="360"/>
              </w:tabs>
              <w:ind w:left="171" w:hanging="171"/>
              <w:rPr>
                <w:rFonts w:ascii="Calibri" w:hAnsi="Calibri"/>
                <w:b/>
                <w:sz w:val="18"/>
                <w:szCs w:val="18"/>
              </w:rPr>
            </w:pPr>
            <w:r w:rsidRPr="00456E50">
              <w:rPr>
                <w:rFonts w:ascii="Calibri" w:hAnsi="Calibri"/>
                <w:b/>
                <w:sz w:val="18"/>
                <w:szCs w:val="18"/>
              </w:rPr>
              <w:t>Básicas y generales</w:t>
            </w:r>
          </w:p>
        </w:tc>
        <w:tc>
          <w:tcPr>
            <w:tcW w:w="6595" w:type="dxa"/>
            <w:gridSpan w:val="6"/>
          </w:tcPr>
          <w:p w14:paraId="7D586CE9" w14:textId="77777777" w:rsidR="00702B8D" w:rsidRPr="00456E50" w:rsidRDefault="00702B8D" w:rsidP="00DC4F16">
            <w:pPr>
              <w:rPr>
                <w:rFonts w:ascii="Calibri" w:hAnsi="Calibri"/>
                <w:sz w:val="18"/>
                <w:szCs w:val="18"/>
              </w:rPr>
            </w:pPr>
          </w:p>
          <w:p w14:paraId="44572AE5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 w:rsidRPr="00AA02F1">
              <w:rPr>
                <w:rFonts w:ascii="Calibri" w:hAnsi="Calibri"/>
                <w:i/>
                <w:sz w:val="18"/>
                <w:szCs w:val="18"/>
              </w:rPr>
              <w:t>CB1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ab/>
              <w:t>Que los estudiantes posean y comprendan conocimientos que aporten una base u oportunidad de ser originales en el desarrollo y/o aplicación de ideas, a menudo en un contexto de investigación.</w:t>
            </w:r>
          </w:p>
          <w:p w14:paraId="5F155D98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 w:rsidRPr="00AA02F1">
              <w:rPr>
                <w:rFonts w:ascii="Calibri" w:hAnsi="Calibri"/>
                <w:i/>
                <w:sz w:val="18"/>
                <w:szCs w:val="18"/>
              </w:rPr>
              <w:t>CB2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ab/>
              <w:t>Que los estudiantes sepan aplicar los conocimientos adquiridos y su capacidad de resolución de problemas en entornos nuevos o poco conocidos dentro de contextos más amplios o multidisciplinares relacionados con el ámbito de estudio (especificar).</w:t>
            </w:r>
          </w:p>
          <w:p w14:paraId="51B47838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 w:rsidRPr="00AA02F1">
              <w:rPr>
                <w:rFonts w:ascii="Calibri" w:hAnsi="Calibri"/>
                <w:i/>
                <w:sz w:val="18"/>
                <w:szCs w:val="18"/>
              </w:rPr>
              <w:t>CB3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ab/>
              <w:t>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juicios.</w:t>
            </w:r>
          </w:p>
          <w:p w14:paraId="1374DAAE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 w:rsidRPr="00AA02F1">
              <w:rPr>
                <w:rFonts w:ascii="Calibri" w:hAnsi="Calibri"/>
                <w:i/>
                <w:sz w:val="18"/>
                <w:szCs w:val="18"/>
              </w:rPr>
              <w:t>CB4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ab/>
              <w:t>Que los estudiantes sepan comunicar sus conclusiones y los conocimientos y razones últimas que las sustentan a públicos especializados y no especializados de un modo claro y sin ambigüedades.</w:t>
            </w:r>
          </w:p>
          <w:p w14:paraId="04F612FE" w14:textId="77777777" w:rsidR="00702B8D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 w:rsidRPr="00AA02F1">
              <w:rPr>
                <w:rFonts w:ascii="Calibri" w:hAnsi="Calibri"/>
                <w:i/>
                <w:sz w:val="18"/>
                <w:szCs w:val="18"/>
              </w:rPr>
              <w:t>CB5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ab/>
              <w:t>Que los estudiantes posean las habilidades de aprendizaje que les permitan continuar estudiando de un modo que habrá de ser en gran medida autodirigido o autónomo.</w:t>
            </w:r>
          </w:p>
          <w:p w14:paraId="6F433C37" w14:textId="77777777" w:rsidR="00702B8D" w:rsidRPr="00456E50" w:rsidRDefault="00702B8D" w:rsidP="00DC4F1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02B8D" w:rsidRPr="00456E50" w14:paraId="5D9A60DD" w14:textId="77777777" w:rsidTr="00DC4F16">
        <w:tc>
          <w:tcPr>
            <w:tcW w:w="1823" w:type="dxa"/>
            <w:gridSpan w:val="2"/>
          </w:tcPr>
          <w:p w14:paraId="57F68E35" w14:textId="77777777" w:rsidR="00702B8D" w:rsidRPr="00456E50" w:rsidRDefault="00702B8D" w:rsidP="00DC4F16">
            <w:pPr>
              <w:numPr>
                <w:ilvl w:val="0"/>
                <w:numId w:val="1"/>
              </w:numPr>
              <w:tabs>
                <w:tab w:val="clear" w:pos="360"/>
              </w:tabs>
              <w:ind w:left="171" w:hanging="171"/>
              <w:rPr>
                <w:rFonts w:ascii="Calibri" w:hAnsi="Calibri"/>
                <w:b/>
                <w:sz w:val="18"/>
                <w:szCs w:val="18"/>
              </w:rPr>
            </w:pPr>
            <w:r w:rsidRPr="00456E50">
              <w:rPr>
                <w:rFonts w:ascii="Calibri" w:hAnsi="Calibri"/>
                <w:b/>
                <w:sz w:val="18"/>
                <w:szCs w:val="18"/>
              </w:rPr>
              <w:lastRenderedPageBreak/>
              <w:t>Transversales</w:t>
            </w:r>
          </w:p>
        </w:tc>
        <w:tc>
          <w:tcPr>
            <w:tcW w:w="6595" w:type="dxa"/>
            <w:gridSpan w:val="6"/>
          </w:tcPr>
          <w:p w14:paraId="28BA70E8" w14:textId="77777777" w:rsidR="00702B8D" w:rsidRPr="00456E50" w:rsidRDefault="00702B8D" w:rsidP="00DC4F16">
            <w:pPr>
              <w:rPr>
                <w:rFonts w:ascii="Calibri" w:hAnsi="Calibri"/>
                <w:sz w:val="18"/>
                <w:szCs w:val="18"/>
              </w:rPr>
            </w:pPr>
          </w:p>
          <w:p w14:paraId="138A3792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 w:rsidRPr="00AA02F1">
              <w:rPr>
                <w:rFonts w:ascii="Calibri" w:hAnsi="Calibri"/>
                <w:i/>
                <w:sz w:val="18"/>
                <w:szCs w:val="18"/>
              </w:rPr>
              <w:t>CT2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ab/>
              <w:t>Utilizar de manera avanzada las tecnologías de la información y la comunicación.</w:t>
            </w:r>
          </w:p>
          <w:p w14:paraId="388293DD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 w:rsidRPr="00AA02F1">
              <w:rPr>
                <w:rFonts w:ascii="Calibri" w:hAnsi="Calibri"/>
                <w:i/>
                <w:sz w:val="18"/>
                <w:szCs w:val="18"/>
              </w:rPr>
              <w:t>CT3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ab/>
              <w:t>Gestionar la información y el conocimiento.</w:t>
            </w:r>
          </w:p>
          <w:p w14:paraId="046F4521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 w:rsidRPr="00AA02F1">
              <w:rPr>
                <w:rFonts w:ascii="Calibri" w:hAnsi="Calibri"/>
                <w:i/>
                <w:sz w:val="18"/>
                <w:szCs w:val="18"/>
              </w:rPr>
              <w:t>CT4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ab/>
              <w:t xml:space="preserve">Comprometerse con la ética y la responsabilidad social como ciudadano y como profesional. </w:t>
            </w:r>
          </w:p>
          <w:p w14:paraId="3BBBAD2C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 w:rsidRPr="00AA02F1">
              <w:rPr>
                <w:rFonts w:ascii="Calibri" w:hAnsi="Calibri"/>
                <w:i/>
                <w:sz w:val="18"/>
                <w:szCs w:val="18"/>
              </w:rPr>
              <w:t>CT5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ab/>
              <w:t>Definir y desarrollar el proyecto académico y profesional.</w:t>
            </w:r>
          </w:p>
          <w:p w14:paraId="29EF54F1" w14:textId="77777777" w:rsidR="00702B8D" w:rsidRPr="00456E50" w:rsidRDefault="00702B8D" w:rsidP="00DC4F1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02B8D" w:rsidRPr="00456E50" w14:paraId="3C7D4A7F" w14:textId="77777777" w:rsidTr="00DC4F16">
        <w:tc>
          <w:tcPr>
            <w:tcW w:w="1823" w:type="dxa"/>
            <w:gridSpan w:val="2"/>
          </w:tcPr>
          <w:p w14:paraId="0682EAC9" w14:textId="77777777" w:rsidR="00702B8D" w:rsidRPr="00456E50" w:rsidRDefault="00702B8D" w:rsidP="00DC4F16">
            <w:pPr>
              <w:numPr>
                <w:ilvl w:val="0"/>
                <w:numId w:val="1"/>
              </w:numPr>
              <w:tabs>
                <w:tab w:val="clear" w:pos="360"/>
              </w:tabs>
              <w:ind w:left="171" w:hanging="171"/>
              <w:rPr>
                <w:rFonts w:ascii="Calibri" w:hAnsi="Calibri"/>
                <w:b/>
                <w:sz w:val="18"/>
                <w:szCs w:val="18"/>
              </w:rPr>
            </w:pPr>
            <w:r w:rsidRPr="00456E50">
              <w:rPr>
                <w:rFonts w:ascii="Calibri" w:hAnsi="Calibri"/>
                <w:b/>
                <w:sz w:val="18"/>
                <w:szCs w:val="18"/>
              </w:rPr>
              <w:t>Específicas</w:t>
            </w:r>
          </w:p>
        </w:tc>
        <w:tc>
          <w:tcPr>
            <w:tcW w:w="6595" w:type="dxa"/>
            <w:gridSpan w:val="6"/>
          </w:tcPr>
          <w:p w14:paraId="6775D518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CE 1 Comprender 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>el significado de los principios de la libertad de empresa en nuestro ordenamiento jurídico y en el internacional</w:t>
            </w:r>
          </w:p>
          <w:p w14:paraId="2E7CDCC6" w14:textId="479E882F" w:rsidR="00702B8D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CE 2 Conocer el marco 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>de las actividades empresariales</w:t>
            </w:r>
          </w:p>
          <w:p w14:paraId="072E76B8" w14:textId="77777777" w:rsidR="00702B8D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CE 3 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>Usar los elementos del Derecho privado en las relaciones empresariales</w:t>
            </w:r>
          </w:p>
          <w:p w14:paraId="1C8D1BB5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CE5 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>Resolver los problemas con re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lación a las obligaciones 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>de una empresa.</w:t>
            </w:r>
          </w:p>
          <w:p w14:paraId="6C6C9E55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CE6 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>Asesorar a la empresa en lo que se refiere al cumplimiento de la legalidad, en las operaciones y en la estrategia empresarial.</w:t>
            </w:r>
          </w:p>
          <w:p w14:paraId="1E0309D5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CE7 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>Saber reflexionar acerca de lo que desde el punto de vista legal puede necesitar la empresa</w:t>
            </w:r>
          </w:p>
          <w:p w14:paraId="759CFA08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CE8 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>Realizar un proceso de asesoramiento y defensa de los intereses de la empresa especialmente frente a reclamaciones o demandas</w:t>
            </w:r>
          </w:p>
          <w:p w14:paraId="2230F3F4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CE9 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>Analizar y negociar con entidades bancarias y proveedores</w:t>
            </w:r>
          </w:p>
          <w:p w14:paraId="4B0B929C" w14:textId="77777777" w:rsidR="00702B8D" w:rsidRPr="00AA02F1" w:rsidRDefault="00702B8D" w:rsidP="00DC4F16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CE10 </w:t>
            </w:r>
            <w:r w:rsidRPr="00AA02F1">
              <w:rPr>
                <w:rFonts w:ascii="Calibri" w:hAnsi="Calibri"/>
                <w:i/>
                <w:sz w:val="18"/>
                <w:szCs w:val="18"/>
              </w:rPr>
              <w:t>Conocer las situaciones de riesgo empresarial para prevenirlas o en su caso resolver las crisis.</w:t>
            </w:r>
          </w:p>
          <w:p w14:paraId="160442A4" w14:textId="77777777" w:rsidR="00702B8D" w:rsidRPr="00456E50" w:rsidRDefault="00702B8D" w:rsidP="00DC4F1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02B8D" w:rsidRPr="00456E50" w14:paraId="7C21E0CC" w14:textId="77777777" w:rsidTr="00DC4F16">
        <w:tc>
          <w:tcPr>
            <w:tcW w:w="8418" w:type="dxa"/>
            <w:gridSpan w:val="8"/>
          </w:tcPr>
          <w:p w14:paraId="2D9FB777" w14:textId="77777777" w:rsidR="00702B8D" w:rsidRPr="004009EF" w:rsidRDefault="00702B8D" w:rsidP="00DC4F16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456E50">
              <w:rPr>
                <w:rFonts w:ascii="Calibri" w:hAnsi="Calibri"/>
                <w:b/>
                <w:sz w:val="18"/>
                <w:szCs w:val="18"/>
              </w:rPr>
              <w:t>Actividades formativas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634E1516" w14:textId="77777777" w:rsidR="00702B8D" w:rsidRPr="00456E50" w:rsidRDefault="00702B8D" w:rsidP="00DC4F16">
            <w:pPr>
              <w:rPr>
                <w:rFonts w:ascii="Calibri" w:hAnsi="Calibri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3"/>
              <w:gridCol w:w="1632"/>
              <w:gridCol w:w="1882"/>
              <w:gridCol w:w="2075"/>
            </w:tblGrid>
            <w:tr w:rsidR="00702B8D" w:rsidRPr="00270B29" w14:paraId="3A21EA6D" w14:textId="77777777" w:rsidTr="00F931FD">
              <w:tc>
                <w:tcPr>
                  <w:tcW w:w="2695" w:type="dxa"/>
                  <w:shd w:val="clear" w:color="auto" w:fill="FFFFFF" w:themeFill="background1"/>
                </w:tcPr>
                <w:p w14:paraId="458BEA6C" w14:textId="77777777" w:rsidR="00702B8D" w:rsidRPr="001E6C1B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</w:p>
                <w:p w14:paraId="23AD0D9F" w14:textId="77777777" w:rsidR="00702B8D" w:rsidRPr="001E6C1B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 w:rsidRPr="001E6C1B">
                    <w:rPr>
                      <w:rFonts w:ascii="Calibri" w:hAnsi="Calibri"/>
                    </w:rPr>
                    <w:t>ACTIVIDADES FORMATIVAS</w:t>
                  </w:r>
                </w:p>
              </w:tc>
              <w:tc>
                <w:tcPr>
                  <w:tcW w:w="1665" w:type="dxa"/>
                  <w:shd w:val="clear" w:color="auto" w:fill="auto"/>
                </w:tcPr>
                <w:p w14:paraId="40F0652D" w14:textId="77777777" w:rsidR="00702B8D" w:rsidRPr="006962FA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 w:rsidRPr="006962FA">
                    <w:rPr>
                      <w:rFonts w:ascii="Calibri" w:hAnsi="Calibri"/>
                    </w:rPr>
                    <w:t>DEDICACIÓN</w:t>
                  </w:r>
                </w:p>
                <w:p w14:paraId="61665613" w14:textId="77777777" w:rsidR="00702B8D" w:rsidRPr="006C1909" w:rsidRDefault="00702B8D" w:rsidP="00F931FD">
                  <w:pPr>
                    <w:pStyle w:val="Textotabla"/>
                    <w:tabs>
                      <w:tab w:val="left" w:pos="1004"/>
                    </w:tabs>
                    <w:rPr>
                      <w:rFonts w:ascii="Calibri" w:hAnsi="Calibri"/>
                    </w:rPr>
                  </w:pPr>
                  <w:r w:rsidRPr="006C1909">
                    <w:rPr>
                      <w:rFonts w:ascii="Calibri" w:hAnsi="Calibri"/>
                    </w:rPr>
                    <w:t>(horas)</w:t>
                  </w:r>
                  <w:r w:rsidR="00F931FD">
                    <w:rPr>
                      <w:rFonts w:ascii="Calibri" w:hAnsi="Calibri"/>
                    </w:rPr>
                    <w:tab/>
                  </w:r>
                </w:p>
              </w:tc>
              <w:tc>
                <w:tcPr>
                  <w:tcW w:w="1935" w:type="dxa"/>
                  <w:shd w:val="clear" w:color="auto" w:fill="auto"/>
                </w:tcPr>
                <w:p w14:paraId="2E00F1DE" w14:textId="77777777" w:rsidR="00702B8D" w:rsidRPr="006962FA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 w:rsidRPr="006962FA">
                    <w:rPr>
                      <w:rFonts w:ascii="Calibri" w:hAnsi="Calibri"/>
                    </w:rPr>
                    <w:t>TIPO DE ENSEÑANZA</w:t>
                  </w:r>
                </w:p>
                <w:p w14:paraId="754B98C1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 w:rsidRPr="006C1909">
                    <w:rPr>
                      <w:rFonts w:ascii="Calibri" w:hAnsi="Calibri"/>
                    </w:rPr>
                    <w:t>(presencial / a distancia)</w:t>
                  </w:r>
                </w:p>
              </w:tc>
              <w:tc>
                <w:tcPr>
                  <w:tcW w:w="2123" w:type="dxa"/>
                  <w:shd w:val="clear" w:color="auto" w:fill="auto"/>
                </w:tcPr>
                <w:p w14:paraId="70300C69" w14:textId="77777777" w:rsidR="00702B8D" w:rsidRPr="006962FA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</w:p>
                <w:p w14:paraId="7E591259" w14:textId="77777777" w:rsidR="00702B8D" w:rsidRPr="006962FA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 w:rsidRPr="006962FA">
                    <w:rPr>
                      <w:rFonts w:ascii="Calibri" w:hAnsi="Calibri"/>
                    </w:rPr>
                    <w:t>COMPETENCIAS</w:t>
                  </w:r>
                </w:p>
              </w:tc>
            </w:tr>
            <w:tr w:rsidR="00702B8D" w:rsidRPr="00270B29" w14:paraId="5116C6DB" w14:textId="77777777" w:rsidTr="00F931FD">
              <w:tc>
                <w:tcPr>
                  <w:tcW w:w="2695" w:type="dxa"/>
                </w:tcPr>
                <w:p w14:paraId="422B2872" w14:textId="77777777" w:rsidR="00702B8D" w:rsidRPr="001E6C1B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 w:rsidRPr="001E6C1B">
                    <w:rPr>
                      <w:rFonts w:ascii="Calibri" w:hAnsi="Calibri"/>
                    </w:rPr>
                    <w:t>Clase magistral</w:t>
                  </w:r>
                </w:p>
              </w:tc>
              <w:tc>
                <w:tcPr>
                  <w:tcW w:w="1665" w:type="dxa"/>
                </w:tcPr>
                <w:p w14:paraId="0CBB76E2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  <w:tc>
                <w:tcPr>
                  <w:tcW w:w="1935" w:type="dxa"/>
                </w:tcPr>
                <w:p w14:paraId="0ECC6AEF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</w:t>
                  </w:r>
                </w:p>
              </w:tc>
              <w:tc>
                <w:tcPr>
                  <w:tcW w:w="2123" w:type="dxa"/>
                </w:tcPr>
                <w:p w14:paraId="532F1A74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</w:p>
              </w:tc>
            </w:tr>
            <w:tr w:rsidR="00702B8D" w:rsidRPr="00270B29" w14:paraId="65A16913" w14:textId="77777777" w:rsidTr="00F931FD">
              <w:tc>
                <w:tcPr>
                  <w:tcW w:w="2695" w:type="dxa"/>
                </w:tcPr>
                <w:p w14:paraId="71D79CEB" w14:textId="77777777" w:rsidR="00702B8D" w:rsidRPr="001E6C1B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 w:rsidRPr="001E6C1B">
                    <w:rPr>
                      <w:rFonts w:ascii="Calibri" w:hAnsi="Calibri"/>
                    </w:rPr>
                    <w:t>Prácticas</w:t>
                  </w:r>
                </w:p>
              </w:tc>
              <w:tc>
                <w:tcPr>
                  <w:tcW w:w="1665" w:type="dxa"/>
                </w:tcPr>
                <w:p w14:paraId="77ABC9A5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1935" w:type="dxa"/>
                </w:tcPr>
                <w:p w14:paraId="1463BCE6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</w:t>
                  </w:r>
                </w:p>
              </w:tc>
              <w:tc>
                <w:tcPr>
                  <w:tcW w:w="2123" w:type="dxa"/>
                </w:tcPr>
                <w:p w14:paraId="51528411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</w:p>
              </w:tc>
            </w:tr>
            <w:tr w:rsidR="00702B8D" w:rsidRPr="00270B29" w14:paraId="596696AF" w14:textId="77777777" w:rsidTr="00F931FD">
              <w:tc>
                <w:tcPr>
                  <w:tcW w:w="2695" w:type="dxa"/>
                </w:tcPr>
                <w:p w14:paraId="7C48E321" w14:textId="77777777" w:rsidR="00702B8D" w:rsidRPr="001E6C1B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 w:rsidRPr="001E6C1B">
                    <w:rPr>
                      <w:rFonts w:ascii="Calibri" w:hAnsi="Calibri"/>
                    </w:rPr>
                    <w:t>Seminarios</w:t>
                  </w:r>
                </w:p>
              </w:tc>
              <w:tc>
                <w:tcPr>
                  <w:tcW w:w="1665" w:type="dxa"/>
                </w:tcPr>
                <w:p w14:paraId="133E520A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1935" w:type="dxa"/>
                </w:tcPr>
                <w:p w14:paraId="58DE1695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</w:t>
                  </w:r>
                </w:p>
              </w:tc>
              <w:tc>
                <w:tcPr>
                  <w:tcW w:w="2123" w:type="dxa"/>
                </w:tcPr>
                <w:p w14:paraId="5B1540DF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</w:p>
              </w:tc>
            </w:tr>
            <w:tr w:rsidR="00702B8D" w:rsidRPr="00270B29" w14:paraId="60133EA2" w14:textId="77777777" w:rsidTr="00F931FD">
              <w:tc>
                <w:tcPr>
                  <w:tcW w:w="2695" w:type="dxa"/>
                </w:tcPr>
                <w:p w14:paraId="4FAF9216" w14:textId="77777777" w:rsidR="00702B8D" w:rsidRPr="001E6C1B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 w:rsidRPr="001E6C1B">
                    <w:rPr>
                      <w:rFonts w:ascii="Calibri" w:hAnsi="Calibri"/>
                    </w:rPr>
                    <w:t>Tutorías personalizadas</w:t>
                  </w:r>
                </w:p>
              </w:tc>
              <w:tc>
                <w:tcPr>
                  <w:tcW w:w="1665" w:type="dxa"/>
                </w:tcPr>
                <w:p w14:paraId="1D844005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935" w:type="dxa"/>
                </w:tcPr>
                <w:p w14:paraId="7598B41D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123" w:type="dxa"/>
                </w:tcPr>
                <w:p w14:paraId="7E42B47E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</w:p>
              </w:tc>
            </w:tr>
            <w:tr w:rsidR="00702B8D" w:rsidRPr="00270B29" w14:paraId="4FFE8FFD" w14:textId="77777777" w:rsidTr="00F931FD">
              <w:tc>
                <w:tcPr>
                  <w:tcW w:w="2695" w:type="dxa"/>
                </w:tcPr>
                <w:p w14:paraId="5D56A63D" w14:textId="77777777" w:rsidR="00702B8D" w:rsidRPr="001E6C1B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 w:rsidRPr="001E6C1B">
                    <w:rPr>
                      <w:rFonts w:ascii="Calibri" w:hAnsi="Calibri"/>
                    </w:rPr>
                    <w:t>Elaboración de informes</w:t>
                  </w:r>
                </w:p>
              </w:tc>
              <w:tc>
                <w:tcPr>
                  <w:tcW w:w="1665" w:type="dxa"/>
                </w:tcPr>
                <w:p w14:paraId="603466BF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50</w:t>
                  </w:r>
                </w:p>
              </w:tc>
              <w:tc>
                <w:tcPr>
                  <w:tcW w:w="1935" w:type="dxa"/>
                </w:tcPr>
                <w:p w14:paraId="55569F80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</w:t>
                  </w:r>
                </w:p>
              </w:tc>
              <w:tc>
                <w:tcPr>
                  <w:tcW w:w="2123" w:type="dxa"/>
                </w:tcPr>
                <w:p w14:paraId="7731E3D6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</w:p>
              </w:tc>
            </w:tr>
            <w:tr w:rsidR="00702B8D" w:rsidRPr="00270B29" w14:paraId="7B3EBD7C" w14:textId="77777777" w:rsidTr="00F931FD">
              <w:tc>
                <w:tcPr>
                  <w:tcW w:w="2695" w:type="dxa"/>
                </w:tcPr>
                <w:p w14:paraId="73E6B180" w14:textId="77777777" w:rsidR="00702B8D" w:rsidRPr="001E6C1B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 w:rsidRPr="001E6C1B">
                    <w:rPr>
                      <w:rFonts w:ascii="Calibri" w:hAnsi="Calibri"/>
                    </w:rPr>
                    <w:t>Preparación de exámenes</w:t>
                  </w:r>
                </w:p>
              </w:tc>
              <w:tc>
                <w:tcPr>
                  <w:tcW w:w="1665" w:type="dxa"/>
                </w:tcPr>
                <w:p w14:paraId="74347E79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50</w:t>
                  </w:r>
                </w:p>
              </w:tc>
              <w:tc>
                <w:tcPr>
                  <w:tcW w:w="1935" w:type="dxa"/>
                </w:tcPr>
                <w:p w14:paraId="1CE4D548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</w:t>
                  </w:r>
                </w:p>
              </w:tc>
              <w:tc>
                <w:tcPr>
                  <w:tcW w:w="2123" w:type="dxa"/>
                </w:tcPr>
                <w:p w14:paraId="11D6DF3C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</w:p>
              </w:tc>
            </w:tr>
            <w:tr w:rsidR="00702B8D" w:rsidRPr="00270B29" w14:paraId="1CCEB782" w14:textId="77777777" w:rsidTr="00F931FD">
              <w:tc>
                <w:tcPr>
                  <w:tcW w:w="2695" w:type="dxa"/>
                </w:tcPr>
                <w:p w14:paraId="30F84332" w14:textId="77777777" w:rsidR="00702B8D" w:rsidRPr="001E6C1B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 w:rsidRPr="001E6C1B">
                    <w:rPr>
                      <w:rFonts w:ascii="Calibri" w:hAnsi="Calibri"/>
                    </w:rPr>
                    <w:t>Evaluación</w:t>
                  </w:r>
                </w:p>
              </w:tc>
              <w:tc>
                <w:tcPr>
                  <w:tcW w:w="1665" w:type="dxa"/>
                </w:tcPr>
                <w:p w14:paraId="3F36A676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1935" w:type="dxa"/>
                </w:tcPr>
                <w:p w14:paraId="2E9CD9C8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</w:t>
                  </w:r>
                </w:p>
              </w:tc>
              <w:tc>
                <w:tcPr>
                  <w:tcW w:w="2123" w:type="dxa"/>
                </w:tcPr>
                <w:p w14:paraId="525B8A1F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</w:p>
              </w:tc>
            </w:tr>
            <w:tr w:rsidR="00702B8D" w:rsidRPr="00270B29" w14:paraId="70126299" w14:textId="77777777" w:rsidTr="00F931FD">
              <w:tc>
                <w:tcPr>
                  <w:tcW w:w="2695" w:type="dxa"/>
                </w:tcPr>
                <w:p w14:paraId="4162AD73" w14:textId="77777777" w:rsidR="00702B8D" w:rsidRPr="001E6C1B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 w:rsidRPr="001E6C1B">
                    <w:rPr>
                      <w:rFonts w:ascii="Calibri" w:hAnsi="Calibri"/>
                    </w:rPr>
                    <w:t>Total</w:t>
                  </w:r>
                </w:p>
              </w:tc>
              <w:tc>
                <w:tcPr>
                  <w:tcW w:w="1665" w:type="dxa"/>
                </w:tcPr>
                <w:p w14:paraId="01A4E99A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150</w:t>
                  </w:r>
                </w:p>
              </w:tc>
              <w:tc>
                <w:tcPr>
                  <w:tcW w:w="1935" w:type="dxa"/>
                </w:tcPr>
                <w:p w14:paraId="2EA25DBD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</w:t>
                  </w:r>
                </w:p>
              </w:tc>
              <w:tc>
                <w:tcPr>
                  <w:tcW w:w="2123" w:type="dxa"/>
                </w:tcPr>
                <w:p w14:paraId="25F2D642" w14:textId="77777777" w:rsidR="00702B8D" w:rsidRPr="006C1909" w:rsidRDefault="00702B8D" w:rsidP="00DC4F16">
                  <w:pPr>
                    <w:pStyle w:val="Textotabla"/>
                    <w:rPr>
                      <w:rFonts w:ascii="Calibri" w:hAnsi="Calibri"/>
                    </w:rPr>
                  </w:pPr>
                </w:p>
              </w:tc>
            </w:tr>
          </w:tbl>
          <w:p w14:paraId="0C5D8E1F" w14:textId="77777777" w:rsidR="00702B8D" w:rsidRPr="00456E50" w:rsidRDefault="00702B8D" w:rsidP="00DC4F1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02B8D" w:rsidRPr="00456E50" w14:paraId="7D3F32EE" w14:textId="77777777" w:rsidTr="00DC4F16">
        <w:tc>
          <w:tcPr>
            <w:tcW w:w="8418" w:type="dxa"/>
            <w:gridSpan w:val="8"/>
          </w:tcPr>
          <w:p w14:paraId="3AB9F263" w14:textId="77777777" w:rsidR="001E6C1B" w:rsidRDefault="001E6C1B" w:rsidP="00DC4F1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A94989C" w14:textId="77777777" w:rsidR="00702B8D" w:rsidRPr="00456E50" w:rsidRDefault="00702B8D" w:rsidP="00DC4F16">
            <w:pPr>
              <w:rPr>
                <w:rFonts w:ascii="Calibri" w:hAnsi="Calibri"/>
                <w:b/>
                <w:sz w:val="18"/>
                <w:szCs w:val="18"/>
              </w:rPr>
            </w:pPr>
            <w:r w:rsidRPr="00456E50">
              <w:rPr>
                <w:rFonts w:ascii="Calibri" w:hAnsi="Calibri"/>
                <w:b/>
                <w:sz w:val="18"/>
                <w:szCs w:val="18"/>
              </w:rPr>
              <w:t>Metodologías docentes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01AF4795" w14:textId="77777777" w:rsidR="001E6C1B" w:rsidRDefault="001E6C1B" w:rsidP="00702B8D">
            <w:pPr>
              <w:numPr>
                <w:ilvl w:val="0"/>
                <w:numId w:val="7"/>
              </w:numPr>
              <w:tabs>
                <w:tab w:val="num" w:pos="1776"/>
              </w:tabs>
              <w:ind w:left="960" w:hanging="6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Exposición-conferencia seguida o no de preguntas y aclaraciones (clase magistral).</w:t>
            </w:r>
          </w:p>
          <w:p w14:paraId="3C59C75E" w14:textId="77777777" w:rsidR="00702B8D" w:rsidRPr="001E6C1B" w:rsidRDefault="00702B8D" w:rsidP="00702B8D">
            <w:pPr>
              <w:numPr>
                <w:ilvl w:val="0"/>
                <w:numId w:val="7"/>
              </w:numPr>
              <w:tabs>
                <w:tab w:val="num" w:pos="1776"/>
              </w:tabs>
              <w:ind w:left="960" w:hanging="6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>Exposición dialogada o método socrático.</w:t>
            </w:r>
          </w:p>
          <w:p w14:paraId="5B422961" w14:textId="77777777" w:rsidR="00702B8D" w:rsidRPr="001E6C1B" w:rsidRDefault="00702B8D" w:rsidP="00702B8D">
            <w:pPr>
              <w:numPr>
                <w:ilvl w:val="0"/>
                <w:numId w:val="7"/>
              </w:numPr>
              <w:tabs>
                <w:tab w:val="num" w:pos="1776"/>
              </w:tabs>
              <w:ind w:left="960" w:hanging="6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 xml:space="preserve">Debates o diálogos </w:t>
            </w:r>
          </w:p>
          <w:p w14:paraId="143A62FB" w14:textId="187B121D" w:rsidR="00702B8D" w:rsidRPr="001E6C1B" w:rsidRDefault="00702B8D" w:rsidP="00702B8D">
            <w:pPr>
              <w:numPr>
                <w:ilvl w:val="0"/>
                <w:numId w:val="7"/>
              </w:numPr>
              <w:tabs>
                <w:tab w:val="num" w:pos="1776"/>
              </w:tabs>
              <w:ind w:left="960" w:hanging="6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>Recopilación de fuentes de producción o conocimiento del Derecho (búsqueda de información o investigación documental).</w:t>
            </w:r>
          </w:p>
          <w:p w14:paraId="1EF3EA83" w14:textId="44729244" w:rsidR="00702B8D" w:rsidRPr="001E6C1B" w:rsidRDefault="00702B8D" w:rsidP="00702B8D">
            <w:pPr>
              <w:numPr>
                <w:ilvl w:val="0"/>
                <w:numId w:val="7"/>
              </w:numPr>
              <w:tabs>
                <w:tab w:val="num" w:pos="1776"/>
              </w:tabs>
              <w:ind w:left="960" w:hanging="6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>Recensiones de bibliografía, jurisprudencia u otros documentos.</w:t>
            </w:r>
          </w:p>
          <w:p w14:paraId="0E786754" w14:textId="77777777" w:rsidR="00702B8D" w:rsidRPr="001E6C1B" w:rsidRDefault="00702B8D" w:rsidP="00702B8D">
            <w:pPr>
              <w:numPr>
                <w:ilvl w:val="0"/>
                <w:numId w:val="7"/>
              </w:numPr>
              <w:tabs>
                <w:tab w:val="num" w:pos="1776"/>
              </w:tabs>
              <w:ind w:left="960" w:hanging="6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>Análisis y comentario de textos y de fuentes (comentario de textos)</w:t>
            </w:r>
          </w:p>
          <w:p w14:paraId="3C20BCC9" w14:textId="77777777" w:rsidR="00702B8D" w:rsidRPr="001E6C1B" w:rsidRDefault="00702B8D" w:rsidP="00702B8D">
            <w:pPr>
              <w:numPr>
                <w:ilvl w:val="0"/>
                <w:numId w:val="7"/>
              </w:numPr>
              <w:tabs>
                <w:tab w:val="num" w:pos="1776"/>
              </w:tabs>
              <w:ind w:left="960" w:hanging="6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>Crítica constructiva del trabajo de los compañeros.</w:t>
            </w:r>
          </w:p>
          <w:p w14:paraId="4EF7387F" w14:textId="77777777" w:rsidR="00702B8D" w:rsidRPr="001E6C1B" w:rsidRDefault="00702B8D" w:rsidP="00DC4F16">
            <w:pPr>
              <w:numPr>
                <w:ilvl w:val="0"/>
                <w:numId w:val="7"/>
              </w:numPr>
              <w:tabs>
                <w:tab w:val="num" w:pos="1776"/>
              </w:tabs>
              <w:ind w:left="960" w:hanging="6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 xml:space="preserve">Autocrítica constructiva del propio trabajo. </w:t>
            </w:r>
          </w:p>
        </w:tc>
      </w:tr>
      <w:tr w:rsidR="00702B8D" w:rsidRPr="00456E50" w14:paraId="7F9BAD44" w14:textId="77777777" w:rsidTr="00DC4F16">
        <w:tc>
          <w:tcPr>
            <w:tcW w:w="8418" w:type="dxa"/>
            <w:gridSpan w:val="8"/>
          </w:tcPr>
          <w:p w14:paraId="7C91C9A5" w14:textId="77777777" w:rsidR="001E6C1B" w:rsidRDefault="001E6C1B" w:rsidP="00DC4F16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FF1C270" w14:textId="77777777" w:rsidR="00702B8D" w:rsidRPr="00456E50" w:rsidRDefault="00702B8D" w:rsidP="00DC4F1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Sistemas de evaluación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14:paraId="78BD3A7F" w14:textId="77777777" w:rsidR="00702B8D" w:rsidRPr="001E6C1B" w:rsidRDefault="00702B8D" w:rsidP="00702B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 xml:space="preserve">Pruebas objetivas (tipo test). 30% </w:t>
            </w:r>
          </w:p>
          <w:p w14:paraId="0E7A0510" w14:textId="77777777" w:rsidR="00702B8D" w:rsidRPr="001E6C1B" w:rsidRDefault="00702B8D" w:rsidP="00702B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 xml:space="preserve">Evaluación de las memorias (de prácticas, de simulaciones, de investigación, de exposición a modelos). </w:t>
            </w:r>
            <w:r w:rsidR="001E6C1B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</w:p>
          <w:p w14:paraId="7A20F214" w14:textId="77777777" w:rsidR="00702B8D" w:rsidRPr="001E6C1B" w:rsidRDefault="00702B8D" w:rsidP="00702B8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>Evaluación del desempeño en la exposición de trabajos (de aprendizaje, de investigación).</w:t>
            </w:r>
            <w:r w:rsidR="001E6C1B">
              <w:rPr>
                <w:rFonts w:asciiTheme="minorHAnsi" w:hAnsiTheme="minorHAnsi" w:cstheme="minorHAnsi"/>
                <w:sz w:val="18"/>
                <w:szCs w:val="18"/>
              </w:rPr>
              <w:t xml:space="preserve"> 30</w:t>
            </w: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</w:p>
          <w:p w14:paraId="5CF3DD1A" w14:textId="77777777" w:rsidR="001E6C1B" w:rsidRDefault="00702B8D" w:rsidP="00702B8D">
            <w:pPr>
              <w:pStyle w:val="Prrafodelista"/>
              <w:numPr>
                <w:ilvl w:val="0"/>
                <w:numId w:val="1"/>
              </w:numPr>
              <w:spacing w:before="100" w:beforeAutospacing="1" w:after="2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>Evaluación del esfuerzo, motivación y seguimiento (incluida asistencia) 10%</w:t>
            </w:r>
          </w:p>
          <w:p w14:paraId="08372BF8" w14:textId="77777777" w:rsidR="000B0835" w:rsidRDefault="00702B8D" w:rsidP="000B083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 xml:space="preserve">Aquellos alumnos que no consigan superar la asignatura en la </w:t>
            </w:r>
            <w:r w:rsidRPr="001E6C1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convocatoria ordinaria (I) de junio</w:t>
            </w: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 xml:space="preserve">, tendrán la oportunidad de hacerlo realizando una </w:t>
            </w:r>
            <w:r w:rsidRPr="001E6C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prueba final </w:t>
            </w: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>de la asignatura que se celebrará en el mes de septiembre (la fecha de examen se fijará de común acuerdo entre el alumno y profesor</w:t>
            </w:r>
            <w:r w:rsidRPr="001E6C1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 xml:space="preserve">a modo de </w:t>
            </w:r>
            <w:r w:rsidRPr="001E6C1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convocatoria (II) o de recuperación de curso</w:t>
            </w: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 xml:space="preserve">. Esta prueba final incluirá una parte teórica, tipo test y/o de desarrollo, sobre conceptos teóricos estudiados en la asignatura y una parte práctica similar a las realizadas durante el estudio de la asignatura, siendo necesario aprobar ambas partes (teoría y práctica) de manera independiente para poder superar la asignatura. Para la </w:t>
            </w:r>
            <w:r w:rsidRPr="001E6C1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convocatoria (III) o de recuperación en curso posterior</w:t>
            </w: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 xml:space="preserve"> los alumnos realizarán una </w:t>
            </w:r>
            <w:r w:rsidRPr="001E6C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prueba final </w:t>
            </w:r>
            <w:r w:rsidRPr="001E6C1B">
              <w:rPr>
                <w:rFonts w:asciiTheme="minorHAnsi" w:hAnsiTheme="minorHAnsi" w:cstheme="minorHAnsi"/>
                <w:sz w:val="18"/>
                <w:szCs w:val="18"/>
              </w:rPr>
              <w:t xml:space="preserve">de la asignatura entre la última semana de noviembre y la primera de diciembre (el alumno deberá </w:t>
            </w:r>
            <w:r w:rsidRPr="001E6C1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solicitar dicha convocatoria a la dirección del máster) que incluirá una parte teórica, tipo test y/o de desarrollo, sobre conceptos teóricos estudiados en la asignatura y una parte práctica similar a las realizadas durante el estudio de la asignatura, siendo necesario aprobar ambas partes (teoría y práctica) de manera independiente para poder superar la asignatura.</w:t>
            </w:r>
            <w:r w:rsidR="000B083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9DFF3E0" w14:textId="53C6AF12" w:rsidR="000B0835" w:rsidRPr="001E6C1B" w:rsidRDefault="000B0835" w:rsidP="000B083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Evaluación única final: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Los alumnos que así lo soliciten pueden optar a una única prueba que consistirá en un examen oral teórico-práctico del temario y la presentación de trabajo de investigación.</w:t>
            </w:r>
          </w:p>
        </w:tc>
      </w:tr>
    </w:tbl>
    <w:p w14:paraId="12530231" w14:textId="77777777" w:rsidR="00C0369B" w:rsidRDefault="00C0369B" w:rsidP="000B0835"/>
    <w:sectPr w:rsidR="00C0369B" w:rsidSect="00C03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F4F5D" w14:textId="77777777" w:rsidR="00F35105" w:rsidRDefault="00F35105" w:rsidP="00702B8D">
      <w:r>
        <w:separator/>
      </w:r>
    </w:p>
  </w:endnote>
  <w:endnote w:type="continuationSeparator" w:id="0">
    <w:p w14:paraId="50DCEF98" w14:textId="77777777" w:rsidR="00F35105" w:rsidRDefault="00F35105" w:rsidP="0070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F6C32" w14:textId="77777777" w:rsidR="00F35105" w:rsidRDefault="00F35105" w:rsidP="00702B8D">
      <w:r>
        <w:separator/>
      </w:r>
    </w:p>
  </w:footnote>
  <w:footnote w:type="continuationSeparator" w:id="0">
    <w:p w14:paraId="4E5C22B0" w14:textId="77777777" w:rsidR="00F35105" w:rsidRDefault="00F35105" w:rsidP="0070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2AF4"/>
    <w:multiLevelType w:val="hybridMultilevel"/>
    <w:tmpl w:val="F02EAA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330FEA"/>
    <w:multiLevelType w:val="hybridMultilevel"/>
    <w:tmpl w:val="940AE544"/>
    <w:lvl w:ilvl="0" w:tplc="0180D2AE">
      <w:start w:val="1"/>
      <w:numFmt w:val="lowerRoman"/>
      <w:lvlText w:val="%1."/>
      <w:lvlJc w:val="right"/>
      <w:pPr>
        <w:tabs>
          <w:tab w:val="num" w:pos="2736"/>
        </w:tabs>
        <w:ind w:left="2736" w:hanging="180"/>
      </w:pPr>
      <w:rPr>
        <w:rFonts w:hint="default"/>
        <w:caps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411E6E71"/>
    <w:multiLevelType w:val="hybridMultilevel"/>
    <w:tmpl w:val="8DD0E2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161C3"/>
    <w:multiLevelType w:val="multilevel"/>
    <w:tmpl w:val="9E9A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A0D42"/>
    <w:multiLevelType w:val="multilevel"/>
    <w:tmpl w:val="8002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5E3859"/>
    <w:multiLevelType w:val="multilevel"/>
    <w:tmpl w:val="F950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B401E"/>
    <w:multiLevelType w:val="hybridMultilevel"/>
    <w:tmpl w:val="C116E2C0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C547A77"/>
    <w:multiLevelType w:val="multilevel"/>
    <w:tmpl w:val="DF8ED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8D"/>
    <w:rsid w:val="000B0835"/>
    <w:rsid w:val="000D734E"/>
    <w:rsid w:val="000F3709"/>
    <w:rsid w:val="00105304"/>
    <w:rsid w:val="001664FB"/>
    <w:rsid w:val="001E6C1B"/>
    <w:rsid w:val="00247F2D"/>
    <w:rsid w:val="00263152"/>
    <w:rsid w:val="00337109"/>
    <w:rsid w:val="00430373"/>
    <w:rsid w:val="004D28E4"/>
    <w:rsid w:val="005B6DD2"/>
    <w:rsid w:val="00642331"/>
    <w:rsid w:val="00655C3A"/>
    <w:rsid w:val="00702B8D"/>
    <w:rsid w:val="0072015C"/>
    <w:rsid w:val="007D5AE3"/>
    <w:rsid w:val="00805548"/>
    <w:rsid w:val="00864111"/>
    <w:rsid w:val="00871F8D"/>
    <w:rsid w:val="008B1554"/>
    <w:rsid w:val="008C5562"/>
    <w:rsid w:val="008E5F31"/>
    <w:rsid w:val="009F7972"/>
    <w:rsid w:val="00C0369B"/>
    <w:rsid w:val="00C466D5"/>
    <w:rsid w:val="00CC1BF7"/>
    <w:rsid w:val="00D85720"/>
    <w:rsid w:val="00D92BDA"/>
    <w:rsid w:val="00D94208"/>
    <w:rsid w:val="00F20697"/>
    <w:rsid w:val="00F35105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D269"/>
  <w15:docId w15:val="{920D70E3-8B65-4837-90F1-1BFF6A9C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tabla">
    <w:name w:val="Texto tabla"/>
    <w:basedOn w:val="Normal"/>
    <w:autoRedefine/>
    <w:rsid w:val="00702B8D"/>
    <w:pPr>
      <w:autoSpaceDE w:val="0"/>
      <w:autoSpaceDN w:val="0"/>
      <w:adjustRightInd w:val="0"/>
    </w:pPr>
    <w:rPr>
      <w:rFonts w:asciiTheme="minorHAnsi" w:hAnsiTheme="minorHAnsi"/>
      <w:b/>
      <w:sz w:val="18"/>
      <w:szCs w:val="18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2B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2B8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02B8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02B8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02B8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diaz@dciphi.uhu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u.es/derechoempre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2019-06-17T17:29:00Z</cp:lastPrinted>
  <dcterms:created xsi:type="dcterms:W3CDTF">2021-11-02T09:41:00Z</dcterms:created>
  <dcterms:modified xsi:type="dcterms:W3CDTF">2021-11-02T09:41:00Z</dcterms:modified>
</cp:coreProperties>
</file>