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9AA" w:rsidRDefault="00DE7368" w:rsidP="00DE7368">
      <w:pPr>
        <w:jc w:val="center"/>
      </w:pPr>
      <w:r>
        <w:t>ANEXO II</w:t>
      </w:r>
    </w:p>
    <w:p w:rsidR="00DE7368" w:rsidRDefault="00DE7368" w:rsidP="00DE7368">
      <w:pPr>
        <w:jc w:val="center"/>
      </w:pPr>
      <w:r>
        <w:t xml:space="preserve">MODELO ANEXO GUIA DOCENTE PARA </w:t>
      </w:r>
      <w:r w:rsidR="004A1BDD">
        <w:t xml:space="preserve">ADAPTACIÓN A LA DOCENCIA EN LOS ESCENARIOS DE </w:t>
      </w:r>
      <w:proofErr w:type="gramStart"/>
      <w:r w:rsidR="004A1BDD">
        <w:t>DOCENCIA  A</w:t>
      </w:r>
      <w:proofErr w:type="gramEnd"/>
      <w:r w:rsidR="004A1BDD">
        <w:t xml:space="preserve"> Y B PARA EL CURSO ACADÉMICO 2020-21</w:t>
      </w:r>
    </w:p>
    <w:tbl>
      <w:tblPr>
        <w:tblStyle w:val="Tablaconcuadrcula"/>
        <w:tblW w:w="0" w:type="auto"/>
        <w:tblLook w:val="04A0" w:firstRow="1" w:lastRow="0" w:firstColumn="1" w:lastColumn="0" w:noHBand="0" w:noVBand="1"/>
      </w:tblPr>
      <w:tblGrid>
        <w:gridCol w:w="2939"/>
        <w:gridCol w:w="1536"/>
        <w:gridCol w:w="2654"/>
        <w:gridCol w:w="1365"/>
      </w:tblGrid>
      <w:tr w:rsidR="00DE7368" w:rsidTr="00DE7368">
        <w:tc>
          <w:tcPr>
            <w:tcW w:w="8494" w:type="dxa"/>
            <w:gridSpan w:val="4"/>
            <w:shd w:val="clear" w:color="auto" w:fill="F4B083" w:themeFill="accent2" w:themeFillTint="99"/>
          </w:tcPr>
          <w:p w:rsidR="00DE7368" w:rsidRDefault="00DE7368" w:rsidP="00DE7368">
            <w:pPr>
              <w:jc w:val="center"/>
            </w:pPr>
            <w:r>
              <w:t>GRADO/MASTER EN XXXX</w:t>
            </w:r>
          </w:p>
        </w:tc>
      </w:tr>
      <w:tr w:rsidR="00DE7368" w:rsidTr="00DE7368">
        <w:tc>
          <w:tcPr>
            <w:tcW w:w="8494" w:type="dxa"/>
            <w:gridSpan w:val="4"/>
          </w:tcPr>
          <w:p w:rsidR="00DE7368" w:rsidRDefault="00DE7368" w:rsidP="00DE7368">
            <w:r>
              <w:t>Asignatura</w:t>
            </w:r>
            <w:r w:rsidR="007262D0">
              <w:t>: XXXXXXXXXXXXXXXX</w:t>
            </w:r>
          </w:p>
        </w:tc>
      </w:tr>
      <w:tr w:rsidR="00DE7368" w:rsidTr="00E31E96">
        <w:tc>
          <w:tcPr>
            <w:tcW w:w="2624" w:type="dxa"/>
          </w:tcPr>
          <w:p w:rsidR="00DE7368" w:rsidRDefault="00DE7368" w:rsidP="00DE7368">
            <w:pPr>
              <w:jc w:val="center"/>
            </w:pPr>
            <w:r>
              <w:t>Curso</w:t>
            </w:r>
          </w:p>
        </w:tc>
        <w:tc>
          <w:tcPr>
            <w:tcW w:w="1792" w:type="dxa"/>
          </w:tcPr>
          <w:p w:rsidR="00DE7368" w:rsidRDefault="00DE7368" w:rsidP="00DE7368">
            <w:pPr>
              <w:jc w:val="center"/>
            </w:pPr>
          </w:p>
        </w:tc>
        <w:tc>
          <w:tcPr>
            <w:tcW w:w="2404" w:type="dxa"/>
          </w:tcPr>
          <w:p w:rsidR="00DE7368" w:rsidRDefault="00DE7368" w:rsidP="00DE7368">
            <w:pPr>
              <w:jc w:val="center"/>
            </w:pPr>
            <w:r>
              <w:t>Cuatrimestre</w:t>
            </w:r>
          </w:p>
        </w:tc>
        <w:tc>
          <w:tcPr>
            <w:tcW w:w="1674" w:type="dxa"/>
          </w:tcPr>
          <w:p w:rsidR="00DE7368" w:rsidRDefault="00DE7368" w:rsidP="00DE7368">
            <w:pPr>
              <w:jc w:val="center"/>
            </w:pPr>
          </w:p>
        </w:tc>
      </w:tr>
      <w:tr w:rsidR="004A1BDD" w:rsidTr="004C3887">
        <w:tc>
          <w:tcPr>
            <w:tcW w:w="8494" w:type="dxa"/>
            <w:gridSpan w:val="4"/>
            <w:shd w:val="clear" w:color="auto" w:fill="F4B083" w:themeFill="accent2" w:themeFillTint="99"/>
          </w:tcPr>
          <w:p w:rsidR="004A1BDD" w:rsidRPr="004C3887" w:rsidRDefault="004A1BDD" w:rsidP="004A1BDD">
            <w:pPr>
              <w:jc w:val="center"/>
              <w:rPr>
                <w:b/>
              </w:rPr>
            </w:pPr>
            <w:r w:rsidRPr="004A1BDD">
              <w:rPr>
                <w:b/>
                <w:sz w:val="24"/>
              </w:rPr>
              <w:t>ESCENARIO A</w:t>
            </w:r>
          </w:p>
        </w:tc>
      </w:tr>
      <w:tr w:rsidR="00DE7368" w:rsidTr="004C3887">
        <w:tc>
          <w:tcPr>
            <w:tcW w:w="8494" w:type="dxa"/>
            <w:gridSpan w:val="4"/>
            <w:shd w:val="clear" w:color="auto" w:fill="F4B083" w:themeFill="accent2" w:themeFillTint="99"/>
          </w:tcPr>
          <w:p w:rsidR="00DE7368" w:rsidRPr="004C3887" w:rsidRDefault="004C3887" w:rsidP="004C3887">
            <w:pPr>
              <w:rPr>
                <w:b/>
              </w:rPr>
            </w:pPr>
            <w:r w:rsidRPr="004C3887">
              <w:rPr>
                <w:b/>
              </w:rPr>
              <w:t>Adaptación del temario a la Docencia On-line</w:t>
            </w:r>
          </w:p>
        </w:tc>
      </w:tr>
      <w:tr w:rsidR="00DE7368" w:rsidTr="007262D0">
        <w:tc>
          <w:tcPr>
            <w:tcW w:w="8494" w:type="dxa"/>
            <w:gridSpan w:val="4"/>
            <w:shd w:val="clear" w:color="auto" w:fill="F2F2F2" w:themeFill="background1" w:themeFillShade="F2"/>
          </w:tcPr>
          <w:p w:rsidR="00DE7368" w:rsidRPr="007262D0" w:rsidRDefault="004C3887" w:rsidP="004C3887">
            <w:pPr>
              <w:jc w:val="both"/>
              <w:rPr>
                <w:i/>
              </w:rPr>
            </w:pPr>
            <w:r w:rsidRPr="007262D0">
              <w:rPr>
                <w:i/>
              </w:rPr>
              <w:t>Solo se adaptará el temario en aquellos casos en el que sea imposible impartir todos los contenidos indicados en el mismo en esta situación y siempre teniendo en cuenta que se debe de asegurar las competencias indicadas en la memoria de verificación del título</w:t>
            </w:r>
          </w:p>
        </w:tc>
      </w:tr>
      <w:tr w:rsidR="004C3887" w:rsidTr="004C3887">
        <w:tc>
          <w:tcPr>
            <w:tcW w:w="8494" w:type="dxa"/>
            <w:gridSpan w:val="4"/>
            <w:shd w:val="clear" w:color="auto" w:fill="F4B083" w:themeFill="accent2" w:themeFillTint="99"/>
          </w:tcPr>
          <w:p w:rsidR="004C3887" w:rsidRPr="004C3887" w:rsidRDefault="004C3887" w:rsidP="004C3887">
            <w:pPr>
              <w:rPr>
                <w:b/>
              </w:rPr>
            </w:pPr>
            <w:r w:rsidRPr="004C3887">
              <w:rPr>
                <w:b/>
              </w:rPr>
              <w:t>Adecuación actividades formativas</w:t>
            </w:r>
            <w:r w:rsidR="002E506D">
              <w:rPr>
                <w:b/>
              </w:rPr>
              <w:t xml:space="preserve"> y metodologías docentes</w:t>
            </w:r>
          </w:p>
        </w:tc>
      </w:tr>
      <w:tr w:rsidR="00DE7368" w:rsidTr="00DE7368">
        <w:tc>
          <w:tcPr>
            <w:tcW w:w="8494" w:type="dxa"/>
            <w:gridSpan w:val="4"/>
          </w:tcPr>
          <w:p w:rsidR="00DE7368" w:rsidRPr="007262D0" w:rsidRDefault="004C3887" w:rsidP="007262D0">
            <w:pPr>
              <w:shd w:val="clear" w:color="auto" w:fill="F2F2F2" w:themeFill="background1" w:themeFillShade="F2"/>
              <w:jc w:val="both"/>
              <w:rPr>
                <w:i/>
              </w:rPr>
            </w:pPr>
            <w:r w:rsidRPr="007262D0">
              <w:rPr>
                <w:i/>
              </w:rPr>
              <w:t xml:space="preserve">Se indicará </w:t>
            </w:r>
            <w:r w:rsidR="002E506D" w:rsidRPr="007262D0">
              <w:rPr>
                <w:i/>
              </w:rPr>
              <w:t xml:space="preserve">de forma clara que actividades </w:t>
            </w:r>
            <w:proofErr w:type="gramStart"/>
            <w:r w:rsidRPr="007262D0">
              <w:rPr>
                <w:i/>
              </w:rPr>
              <w:t>formativas</w:t>
            </w:r>
            <w:r w:rsidR="004A1BDD">
              <w:rPr>
                <w:i/>
              </w:rPr>
              <w:t xml:space="preserve"> </w:t>
            </w:r>
            <w:r w:rsidR="002E506D" w:rsidRPr="007262D0">
              <w:rPr>
                <w:i/>
              </w:rPr>
              <w:t xml:space="preserve"> y</w:t>
            </w:r>
            <w:proofErr w:type="gramEnd"/>
            <w:r w:rsidR="002E506D" w:rsidRPr="007262D0">
              <w:rPr>
                <w:i/>
              </w:rPr>
              <w:t xml:space="preserve"> metodologías docentes</w:t>
            </w:r>
            <w:r w:rsidRPr="007262D0">
              <w:rPr>
                <w:i/>
              </w:rPr>
              <w:t xml:space="preserve"> presenciales serán sustituidas por las nuevas actividades formativas</w:t>
            </w:r>
            <w:r w:rsidR="002E506D" w:rsidRPr="007262D0">
              <w:rPr>
                <w:i/>
              </w:rPr>
              <w:t xml:space="preserve"> y metodologías</w:t>
            </w:r>
            <w:r w:rsidRPr="007262D0">
              <w:rPr>
                <w:i/>
              </w:rPr>
              <w:t xml:space="preserve"> en formato no presencial</w:t>
            </w:r>
          </w:p>
          <w:p w:rsidR="007262D0" w:rsidRDefault="007262D0" w:rsidP="002E506D">
            <w:pPr>
              <w:jc w:val="both"/>
            </w:pPr>
          </w:p>
          <w:p w:rsidR="004A1BDD" w:rsidRDefault="004A1BDD" w:rsidP="002E506D">
            <w:pPr>
              <w:jc w:val="both"/>
            </w:pPr>
          </w:p>
          <w:tbl>
            <w:tblPr>
              <w:tblStyle w:val="Tablaconcuadrcula"/>
              <w:tblW w:w="0" w:type="auto"/>
              <w:tblLook w:val="04A0" w:firstRow="1" w:lastRow="0" w:firstColumn="1" w:lastColumn="0" w:noHBand="0" w:noVBand="1"/>
            </w:tblPr>
            <w:tblGrid>
              <w:gridCol w:w="2276"/>
              <w:gridCol w:w="1905"/>
              <w:gridCol w:w="4087"/>
            </w:tblGrid>
            <w:tr w:rsidR="004A1BDD" w:rsidTr="004A1BDD">
              <w:tc>
                <w:tcPr>
                  <w:tcW w:w="2293" w:type="dxa"/>
                </w:tcPr>
                <w:p w:rsidR="004A1BDD" w:rsidRDefault="004A1BDD" w:rsidP="002E506D">
                  <w:pPr>
                    <w:jc w:val="both"/>
                  </w:pPr>
                  <w:r>
                    <w:t>Actividades Formativas</w:t>
                  </w:r>
                </w:p>
              </w:tc>
              <w:tc>
                <w:tcPr>
                  <w:tcW w:w="1843" w:type="dxa"/>
                </w:tcPr>
                <w:p w:rsidR="004A1BDD" w:rsidRDefault="004A1BDD" w:rsidP="002E506D">
                  <w:pPr>
                    <w:jc w:val="both"/>
                  </w:pPr>
                  <w:r>
                    <w:t>Formato (presencial/online)</w:t>
                  </w:r>
                </w:p>
              </w:tc>
              <w:tc>
                <w:tcPr>
                  <w:tcW w:w="4132" w:type="dxa"/>
                </w:tcPr>
                <w:p w:rsidR="004A1BDD" w:rsidRDefault="004A1BDD" w:rsidP="002E506D">
                  <w:pPr>
                    <w:jc w:val="both"/>
                  </w:pPr>
                  <w:r>
                    <w:t>Metodología docente Descripción</w:t>
                  </w:r>
                </w:p>
              </w:tc>
            </w:tr>
            <w:tr w:rsidR="004A1BDD" w:rsidTr="004A1BDD">
              <w:tc>
                <w:tcPr>
                  <w:tcW w:w="2293" w:type="dxa"/>
                </w:tcPr>
                <w:p w:rsidR="004A1BDD" w:rsidRDefault="004A1BDD" w:rsidP="002E506D">
                  <w:pPr>
                    <w:jc w:val="both"/>
                  </w:pPr>
                </w:p>
              </w:tc>
              <w:tc>
                <w:tcPr>
                  <w:tcW w:w="1843" w:type="dxa"/>
                </w:tcPr>
                <w:p w:rsidR="004A1BDD" w:rsidRDefault="004A1BDD" w:rsidP="002E506D">
                  <w:pPr>
                    <w:jc w:val="both"/>
                  </w:pPr>
                </w:p>
              </w:tc>
              <w:tc>
                <w:tcPr>
                  <w:tcW w:w="4132" w:type="dxa"/>
                </w:tcPr>
                <w:p w:rsidR="004A1BDD" w:rsidRDefault="004A1BDD" w:rsidP="002E506D">
                  <w:pPr>
                    <w:jc w:val="both"/>
                  </w:pPr>
                </w:p>
              </w:tc>
            </w:tr>
            <w:tr w:rsidR="004A1BDD" w:rsidTr="004A1BDD">
              <w:tc>
                <w:tcPr>
                  <w:tcW w:w="2293" w:type="dxa"/>
                </w:tcPr>
                <w:p w:rsidR="004A1BDD" w:rsidRDefault="004A1BDD" w:rsidP="002E506D">
                  <w:pPr>
                    <w:jc w:val="both"/>
                  </w:pPr>
                </w:p>
              </w:tc>
              <w:tc>
                <w:tcPr>
                  <w:tcW w:w="1843" w:type="dxa"/>
                </w:tcPr>
                <w:p w:rsidR="004A1BDD" w:rsidRDefault="004A1BDD" w:rsidP="002E506D">
                  <w:pPr>
                    <w:jc w:val="both"/>
                  </w:pPr>
                </w:p>
              </w:tc>
              <w:tc>
                <w:tcPr>
                  <w:tcW w:w="4132" w:type="dxa"/>
                </w:tcPr>
                <w:p w:rsidR="004A1BDD" w:rsidRDefault="004A1BDD" w:rsidP="002E506D">
                  <w:pPr>
                    <w:jc w:val="both"/>
                  </w:pPr>
                </w:p>
              </w:tc>
            </w:tr>
          </w:tbl>
          <w:p w:rsidR="004A1BDD" w:rsidRDefault="004A1BDD" w:rsidP="002E506D">
            <w:pPr>
              <w:jc w:val="both"/>
            </w:pPr>
          </w:p>
          <w:p w:rsidR="004A1BDD" w:rsidRDefault="004C3887" w:rsidP="002E506D">
            <w:pPr>
              <w:jc w:val="both"/>
            </w:pPr>
            <w:r w:rsidRPr="007262D0">
              <w:rPr>
                <w:b/>
              </w:rPr>
              <w:t>Ejemplo</w:t>
            </w:r>
            <w:r w:rsidRPr="007262D0">
              <w:t>:</w:t>
            </w:r>
            <w:r w:rsidR="004A1BDD">
              <w:t xml:space="preserve"> </w:t>
            </w:r>
          </w:p>
          <w:tbl>
            <w:tblPr>
              <w:tblStyle w:val="Tablaconcuadrcula"/>
              <w:tblW w:w="0" w:type="auto"/>
              <w:tblLook w:val="04A0" w:firstRow="1" w:lastRow="0" w:firstColumn="1" w:lastColumn="0" w:noHBand="0" w:noVBand="1"/>
            </w:tblPr>
            <w:tblGrid>
              <w:gridCol w:w="2279"/>
              <w:gridCol w:w="1905"/>
              <w:gridCol w:w="4084"/>
            </w:tblGrid>
            <w:tr w:rsidR="004A1BDD" w:rsidTr="00FE6475">
              <w:tc>
                <w:tcPr>
                  <w:tcW w:w="2293" w:type="dxa"/>
                </w:tcPr>
                <w:p w:rsidR="004A1BDD" w:rsidRDefault="004A1BDD" w:rsidP="004A1BDD">
                  <w:pPr>
                    <w:jc w:val="both"/>
                  </w:pPr>
                  <w:r>
                    <w:t>Actividades Formativas</w:t>
                  </w:r>
                </w:p>
              </w:tc>
              <w:tc>
                <w:tcPr>
                  <w:tcW w:w="1843" w:type="dxa"/>
                </w:tcPr>
                <w:p w:rsidR="004A1BDD" w:rsidRDefault="004A1BDD" w:rsidP="004A1BDD">
                  <w:pPr>
                    <w:jc w:val="both"/>
                  </w:pPr>
                  <w:r>
                    <w:t>Formato (presencial/online)</w:t>
                  </w:r>
                </w:p>
              </w:tc>
              <w:tc>
                <w:tcPr>
                  <w:tcW w:w="4132" w:type="dxa"/>
                </w:tcPr>
                <w:p w:rsidR="004A1BDD" w:rsidRDefault="004A1BDD" w:rsidP="004A1BDD">
                  <w:pPr>
                    <w:jc w:val="both"/>
                  </w:pPr>
                  <w:r>
                    <w:t>Metodología docente Descripción</w:t>
                  </w:r>
                </w:p>
              </w:tc>
            </w:tr>
            <w:tr w:rsidR="0074789B" w:rsidTr="00FE6475">
              <w:tc>
                <w:tcPr>
                  <w:tcW w:w="2293" w:type="dxa"/>
                </w:tcPr>
                <w:p w:rsidR="004A1BDD" w:rsidRDefault="0074789B" w:rsidP="004A1BDD">
                  <w:pPr>
                    <w:jc w:val="both"/>
                  </w:pPr>
                  <w:r>
                    <w:t>5 Sesiones prácticas en laboratorios especializados</w:t>
                  </w:r>
                </w:p>
              </w:tc>
              <w:tc>
                <w:tcPr>
                  <w:tcW w:w="1843" w:type="dxa"/>
                </w:tcPr>
                <w:p w:rsidR="004A1BDD" w:rsidRDefault="0074789B" w:rsidP="004A1BDD">
                  <w:pPr>
                    <w:jc w:val="both"/>
                  </w:pPr>
                  <w:r>
                    <w:t>presencial</w:t>
                  </w:r>
                </w:p>
              </w:tc>
              <w:tc>
                <w:tcPr>
                  <w:tcW w:w="4132" w:type="dxa"/>
                </w:tcPr>
                <w:p w:rsidR="004A1BDD" w:rsidRDefault="0074789B" w:rsidP="004A1BDD">
                  <w:pPr>
                    <w:jc w:val="both"/>
                  </w:pPr>
                  <w:r>
                    <w:t>Desarrollo de 5 sesiones prácticas, de dos horas de duración cada una, en laboratorios de Ciencia e Ingeniería de Materiales</w:t>
                  </w:r>
                </w:p>
              </w:tc>
            </w:tr>
            <w:tr w:rsidR="0074789B" w:rsidTr="00FE6475">
              <w:tc>
                <w:tcPr>
                  <w:tcW w:w="2293" w:type="dxa"/>
                </w:tcPr>
                <w:p w:rsidR="004A1BDD" w:rsidRDefault="0074789B" w:rsidP="004A1BDD">
                  <w:pPr>
                    <w:jc w:val="both"/>
                  </w:pPr>
                  <w:r>
                    <w:t>Sesiones de teoría sobre los contenidos del programa</w:t>
                  </w:r>
                </w:p>
              </w:tc>
              <w:tc>
                <w:tcPr>
                  <w:tcW w:w="1843" w:type="dxa"/>
                </w:tcPr>
                <w:p w:rsidR="004A1BDD" w:rsidRDefault="0074789B" w:rsidP="004A1BDD">
                  <w:pPr>
                    <w:jc w:val="both"/>
                  </w:pPr>
                  <w:r>
                    <w:t>online</w:t>
                  </w:r>
                </w:p>
              </w:tc>
              <w:tc>
                <w:tcPr>
                  <w:tcW w:w="4132" w:type="dxa"/>
                </w:tcPr>
                <w:p w:rsidR="004A1BDD" w:rsidRDefault="0074789B" w:rsidP="004A1BDD">
                  <w:pPr>
                    <w:jc w:val="both"/>
                  </w:pPr>
                  <w:r>
                    <w:t>Clases magistrales participativas realizadas a través de videoconferencia por zoom. Para aumentar la participación se abrirá un foro participativo sobre los contenidos que se estén impartiendo en cada momento</w:t>
                  </w:r>
                </w:p>
              </w:tc>
            </w:tr>
            <w:tr w:rsidR="0074789B" w:rsidTr="00FE6475">
              <w:tc>
                <w:tcPr>
                  <w:tcW w:w="2293" w:type="dxa"/>
                </w:tcPr>
                <w:p w:rsidR="0074789B" w:rsidRDefault="0074789B" w:rsidP="004A1BDD">
                  <w:pPr>
                    <w:jc w:val="both"/>
                  </w:pPr>
                  <w:r>
                    <w:t>4 Sesiones de Resolución de Problemas</w:t>
                  </w:r>
                </w:p>
              </w:tc>
              <w:tc>
                <w:tcPr>
                  <w:tcW w:w="1843" w:type="dxa"/>
                </w:tcPr>
                <w:p w:rsidR="0074789B" w:rsidRDefault="0074789B" w:rsidP="004A1BDD">
                  <w:pPr>
                    <w:jc w:val="both"/>
                  </w:pPr>
                  <w:r>
                    <w:t>presencial</w:t>
                  </w:r>
                </w:p>
              </w:tc>
              <w:tc>
                <w:tcPr>
                  <w:tcW w:w="4132" w:type="dxa"/>
                </w:tcPr>
                <w:p w:rsidR="0074789B" w:rsidRDefault="00E750FE" w:rsidP="004A1BDD">
                  <w:pPr>
                    <w:jc w:val="both"/>
                  </w:pPr>
                  <w:r>
                    <w:t xml:space="preserve">Consistirán en la resolución de problemas y casos prácticos en grupos, favoreciendo la </w:t>
                  </w:r>
                  <w:proofErr w:type="spellStart"/>
                  <w:r>
                    <w:t>la</w:t>
                  </w:r>
                  <w:proofErr w:type="spellEnd"/>
                  <w:r>
                    <w:t xml:space="preserve"> capacidad de análisis y síntesis mediante la resolución de pequeños proyectos en grupo.</w:t>
                  </w:r>
                </w:p>
              </w:tc>
            </w:tr>
            <w:tr w:rsidR="00E750FE" w:rsidTr="00FE6475">
              <w:tc>
                <w:tcPr>
                  <w:tcW w:w="2293" w:type="dxa"/>
                </w:tcPr>
                <w:p w:rsidR="00E750FE" w:rsidRDefault="00E750FE" w:rsidP="004A1BDD">
                  <w:pPr>
                    <w:jc w:val="both"/>
                  </w:pPr>
                  <w:r>
                    <w:t>sesiones de evaluación y autoevaluación a lo largo del curso</w:t>
                  </w:r>
                </w:p>
              </w:tc>
              <w:tc>
                <w:tcPr>
                  <w:tcW w:w="1843" w:type="dxa"/>
                </w:tcPr>
                <w:p w:rsidR="00E750FE" w:rsidRDefault="00E750FE" w:rsidP="004A1BDD">
                  <w:pPr>
                    <w:jc w:val="both"/>
                  </w:pPr>
                  <w:r>
                    <w:t>presencial</w:t>
                  </w:r>
                </w:p>
              </w:tc>
              <w:tc>
                <w:tcPr>
                  <w:tcW w:w="4132" w:type="dxa"/>
                </w:tcPr>
                <w:p w:rsidR="00E750FE" w:rsidRDefault="00E750FE" w:rsidP="004A1BDD">
                  <w:pPr>
                    <w:jc w:val="both"/>
                  </w:pPr>
                  <w:r>
                    <w:t>Evaluaciones y exámenes. Se realizarán a lo largo del cursos distintas pruebas de evaluación que permitirá el seguimiento continuado del estudiantado</w:t>
                  </w:r>
                </w:p>
              </w:tc>
            </w:tr>
          </w:tbl>
          <w:p w:rsidR="004A1BDD" w:rsidRDefault="004A1BDD" w:rsidP="002E506D">
            <w:pPr>
              <w:jc w:val="both"/>
            </w:pPr>
          </w:p>
          <w:p w:rsidR="004A1BDD" w:rsidRDefault="004A1BDD" w:rsidP="002E506D">
            <w:pPr>
              <w:jc w:val="both"/>
            </w:pPr>
          </w:p>
        </w:tc>
      </w:tr>
      <w:tr w:rsidR="004C3887" w:rsidTr="00EA4E7D">
        <w:tc>
          <w:tcPr>
            <w:tcW w:w="8494" w:type="dxa"/>
            <w:gridSpan w:val="4"/>
            <w:shd w:val="clear" w:color="auto" w:fill="F4B083" w:themeFill="accent2" w:themeFillTint="99"/>
          </w:tcPr>
          <w:p w:rsidR="004C3887" w:rsidRDefault="00EA4E7D" w:rsidP="00DE7368">
            <w:pPr>
              <w:jc w:val="center"/>
            </w:pPr>
            <w:r>
              <w:t>Adaptación sistemas de evaluación</w:t>
            </w:r>
          </w:p>
        </w:tc>
      </w:tr>
      <w:tr w:rsidR="00EA4E7D" w:rsidTr="00EA4E7D">
        <w:tc>
          <w:tcPr>
            <w:tcW w:w="8494" w:type="dxa"/>
            <w:gridSpan w:val="4"/>
            <w:shd w:val="clear" w:color="auto" w:fill="auto"/>
          </w:tcPr>
          <w:p w:rsidR="00EA4E7D" w:rsidRPr="007262D0" w:rsidRDefault="00EA4E7D" w:rsidP="007262D0">
            <w:pPr>
              <w:shd w:val="clear" w:color="auto" w:fill="F2F2F2" w:themeFill="background1" w:themeFillShade="F2"/>
              <w:jc w:val="both"/>
              <w:rPr>
                <w:i/>
              </w:rPr>
            </w:pPr>
            <w:r w:rsidRPr="007262D0">
              <w:rPr>
                <w:i/>
              </w:rPr>
              <w:t>Se indicara de forma clara</w:t>
            </w:r>
            <w:r w:rsidR="00CB1C92">
              <w:rPr>
                <w:i/>
              </w:rPr>
              <w:t>,</w:t>
            </w:r>
            <w:r w:rsidRPr="007262D0">
              <w:rPr>
                <w:i/>
              </w:rPr>
              <w:t xml:space="preserve"> </w:t>
            </w:r>
            <w:r w:rsidR="009A4040" w:rsidRPr="007262D0">
              <w:rPr>
                <w:i/>
              </w:rPr>
              <w:t>incorporando</w:t>
            </w:r>
            <w:r w:rsidRPr="007262D0">
              <w:rPr>
                <w:i/>
              </w:rPr>
              <w:t xml:space="preserve"> los correspondientes porcentajes</w:t>
            </w:r>
            <w:r w:rsidR="00CB1C92">
              <w:rPr>
                <w:i/>
              </w:rPr>
              <w:t>,</w:t>
            </w:r>
            <w:r w:rsidRPr="007262D0">
              <w:rPr>
                <w:i/>
              </w:rPr>
              <w:t xml:space="preserve"> </w:t>
            </w:r>
            <w:r w:rsidR="00CB1C92">
              <w:rPr>
                <w:i/>
              </w:rPr>
              <w:t xml:space="preserve"> las metodologías y pruebas de evaluación utilizadas presenciales y </w:t>
            </w:r>
            <w:proofErr w:type="spellStart"/>
            <w:r w:rsidR="00CB1C92">
              <w:rPr>
                <w:i/>
              </w:rPr>
              <w:t>on</w:t>
            </w:r>
            <w:proofErr w:type="spellEnd"/>
            <w:r w:rsidR="00CB1C92">
              <w:rPr>
                <w:i/>
              </w:rPr>
              <w:t xml:space="preserve"> line, tanto en el sistema de evaluación continua como en el sistema de evaluación única final, </w:t>
            </w:r>
            <w:r w:rsidRPr="007262D0">
              <w:rPr>
                <w:i/>
              </w:rPr>
              <w:t xml:space="preserve">Los </w:t>
            </w:r>
            <w:r w:rsidR="00CB1C92">
              <w:rPr>
                <w:i/>
              </w:rPr>
              <w:t>pruebas</w:t>
            </w:r>
            <w:r w:rsidRPr="007262D0">
              <w:rPr>
                <w:i/>
              </w:rPr>
              <w:t xml:space="preserve"> de evaluación </w:t>
            </w:r>
            <w:r w:rsidR="00CB1C92">
              <w:rPr>
                <w:i/>
              </w:rPr>
              <w:t xml:space="preserve"> online </w:t>
            </w:r>
            <w:r w:rsidRPr="007262D0">
              <w:rPr>
                <w:i/>
              </w:rPr>
              <w:t xml:space="preserve"> deben ser seleccionados entre los aquí indicados y que se encuentran explicados de forma </w:t>
            </w:r>
            <w:r w:rsidRPr="007262D0">
              <w:rPr>
                <w:i/>
              </w:rPr>
              <w:lastRenderedPageBreak/>
              <w:t xml:space="preserve">detallada en el </w:t>
            </w:r>
            <w:r w:rsidR="009A4040" w:rsidRPr="007262D0">
              <w:rPr>
                <w:i/>
              </w:rPr>
              <w:t>los apartados 4 y 5 del Anexo I “</w:t>
            </w:r>
            <w:r w:rsidR="009A4040" w:rsidRPr="007262D0">
              <w:rPr>
                <w:b/>
                <w:i/>
              </w:rPr>
              <w:t>Recomendaciones y pautas a seguir para la adaptación de la evaluación a modalidad de docencia on-line</w:t>
            </w:r>
            <w:r w:rsidR="009A4040" w:rsidRPr="007262D0">
              <w:rPr>
                <w:i/>
              </w:rPr>
              <w:t xml:space="preserve">”  </w:t>
            </w:r>
            <w:r w:rsidR="00CB1C92">
              <w:rPr>
                <w:i/>
              </w:rPr>
              <w:t>de la instrucción del Consejo de Dirección del 17 de abril</w:t>
            </w:r>
            <w:r w:rsidR="009A4040" w:rsidRPr="007262D0">
              <w:rPr>
                <w:i/>
              </w:rPr>
              <w:t>.</w:t>
            </w:r>
            <w:r w:rsidR="001540E6">
              <w:rPr>
                <w:i/>
              </w:rPr>
              <w:t>*</w:t>
            </w:r>
          </w:p>
          <w:p w:rsidR="001540E6" w:rsidRDefault="001540E6" w:rsidP="001540E6"/>
          <w:p w:rsidR="001540E6" w:rsidRDefault="001540E6" w:rsidP="001540E6"/>
          <w:tbl>
            <w:tblPr>
              <w:tblStyle w:val="Tablaconcuadrcula"/>
              <w:tblW w:w="0" w:type="auto"/>
              <w:tblLook w:val="04A0" w:firstRow="1" w:lastRow="0" w:firstColumn="1" w:lastColumn="0" w:noHBand="0" w:noVBand="1"/>
            </w:tblPr>
            <w:tblGrid>
              <w:gridCol w:w="1962"/>
              <w:gridCol w:w="1842"/>
              <w:gridCol w:w="3282"/>
              <w:gridCol w:w="1182"/>
            </w:tblGrid>
            <w:tr w:rsidR="001540E6" w:rsidTr="001540E6">
              <w:tc>
                <w:tcPr>
                  <w:tcW w:w="1970" w:type="dxa"/>
                </w:tcPr>
                <w:p w:rsidR="001540E6" w:rsidRDefault="001540E6" w:rsidP="001540E6">
                  <w:pPr>
                    <w:jc w:val="both"/>
                  </w:pPr>
                  <w:r>
                    <w:t>Prueba de evaluación</w:t>
                  </w:r>
                </w:p>
              </w:tc>
              <w:tc>
                <w:tcPr>
                  <w:tcW w:w="1842" w:type="dxa"/>
                </w:tcPr>
                <w:p w:rsidR="001540E6" w:rsidRDefault="001540E6" w:rsidP="001540E6">
                  <w:pPr>
                    <w:jc w:val="both"/>
                  </w:pPr>
                  <w:r>
                    <w:t>Formato (presencial/online síncrono o asíncrono)</w:t>
                  </w:r>
                </w:p>
              </w:tc>
              <w:tc>
                <w:tcPr>
                  <w:tcW w:w="3301" w:type="dxa"/>
                </w:tcPr>
                <w:p w:rsidR="001540E6" w:rsidRDefault="001540E6" w:rsidP="001540E6">
                  <w:pPr>
                    <w:jc w:val="both"/>
                  </w:pPr>
                  <w:r>
                    <w:t>Descripción</w:t>
                  </w:r>
                </w:p>
              </w:tc>
              <w:tc>
                <w:tcPr>
                  <w:tcW w:w="992" w:type="dxa"/>
                </w:tcPr>
                <w:p w:rsidR="001540E6" w:rsidRDefault="001540E6" w:rsidP="001540E6">
                  <w:pPr>
                    <w:jc w:val="both"/>
                  </w:pPr>
                  <w:r>
                    <w:t>Porcentaje</w:t>
                  </w:r>
                </w:p>
              </w:tc>
            </w:tr>
            <w:tr w:rsidR="001540E6" w:rsidTr="001540E6">
              <w:tc>
                <w:tcPr>
                  <w:tcW w:w="1970" w:type="dxa"/>
                </w:tcPr>
                <w:p w:rsidR="001540E6" w:rsidRDefault="001540E6" w:rsidP="001540E6">
                  <w:pPr>
                    <w:jc w:val="both"/>
                  </w:pPr>
                </w:p>
              </w:tc>
              <w:tc>
                <w:tcPr>
                  <w:tcW w:w="1842" w:type="dxa"/>
                </w:tcPr>
                <w:p w:rsidR="001540E6" w:rsidRDefault="001540E6" w:rsidP="001540E6">
                  <w:pPr>
                    <w:jc w:val="both"/>
                  </w:pPr>
                </w:p>
              </w:tc>
              <w:tc>
                <w:tcPr>
                  <w:tcW w:w="3301" w:type="dxa"/>
                </w:tcPr>
                <w:p w:rsidR="001540E6" w:rsidRDefault="001540E6" w:rsidP="001540E6">
                  <w:pPr>
                    <w:jc w:val="both"/>
                  </w:pPr>
                </w:p>
              </w:tc>
              <w:tc>
                <w:tcPr>
                  <w:tcW w:w="992" w:type="dxa"/>
                </w:tcPr>
                <w:p w:rsidR="001540E6" w:rsidRDefault="001540E6" w:rsidP="001540E6">
                  <w:pPr>
                    <w:jc w:val="both"/>
                  </w:pPr>
                </w:p>
              </w:tc>
            </w:tr>
            <w:tr w:rsidR="001540E6" w:rsidTr="001540E6">
              <w:tc>
                <w:tcPr>
                  <w:tcW w:w="1970" w:type="dxa"/>
                </w:tcPr>
                <w:p w:rsidR="001540E6" w:rsidRDefault="001540E6" w:rsidP="001540E6">
                  <w:pPr>
                    <w:jc w:val="both"/>
                  </w:pPr>
                </w:p>
              </w:tc>
              <w:tc>
                <w:tcPr>
                  <w:tcW w:w="1842" w:type="dxa"/>
                </w:tcPr>
                <w:p w:rsidR="001540E6" w:rsidRDefault="001540E6" w:rsidP="001540E6">
                  <w:pPr>
                    <w:jc w:val="both"/>
                  </w:pPr>
                </w:p>
              </w:tc>
              <w:tc>
                <w:tcPr>
                  <w:tcW w:w="3301" w:type="dxa"/>
                </w:tcPr>
                <w:p w:rsidR="001540E6" w:rsidRDefault="001540E6" w:rsidP="001540E6">
                  <w:pPr>
                    <w:jc w:val="both"/>
                  </w:pPr>
                </w:p>
              </w:tc>
              <w:tc>
                <w:tcPr>
                  <w:tcW w:w="992" w:type="dxa"/>
                </w:tcPr>
                <w:p w:rsidR="001540E6" w:rsidRDefault="001540E6" w:rsidP="001540E6">
                  <w:pPr>
                    <w:jc w:val="both"/>
                  </w:pPr>
                </w:p>
              </w:tc>
            </w:tr>
          </w:tbl>
          <w:p w:rsidR="001540E6" w:rsidRDefault="001540E6" w:rsidP="00DE7368">
            <w:pPr>
              <w:jc w:val="center"/>
            </w:pPr>
          </w:p>
          <w:p w:rsidR="001540E6" w:rsidRDefault="00B44F64" w:rsidP="00F57B41">
            <w:pPr>
              <w:shd w:val="clear" w:color="auto" w:fill="F2F2F2" w:themeFill="background1" w:themeFillShade="F2"/>
            </w:pPr>
            <w:r>
              <w:rPr>
                <w:i/>
              </w:rPr>
              <w:t>Es importante indicar también como se realizará la evaluación en la convocatoria ordinaria II</w:t>
            </w:r>
          </w:p>
          <w:p w:rsidR="009A4040" w:rsidRDefault="009A4040" w:rsidP="00DE7368">
            <w:pPr>
              <w:jc w:val="center"/>
            </w:pPr>
          </w:p>
          <w:p w:rsidR="00AA2B0F" w:rsidRDefault="00AA2B0F" w:rsidP="009A4040">
            <w:pPr>
              <w:jc w:val="both"/>
              <w:rPr>
                <w:b/>
              </w:rPr>
            </w:pPr>
            <w:r w:rsidRPr="00AA2B0F">
              <w:rPr>
                <w:b/>
              </w:rPr>
              <w:t xml:space="preserve">EJEMPLO ASIGNATURA TEÓRICO PRÁCTICA </w:t>
            </w:r>
          </w:p>
          <w:p w:rsidR="00CB1C92" w:rsidRDefault="00CB1C92" w:rsidP="009A4040">
            <w:pPr>
              <w:jc w:val="both"/>
              <w:rPr>
                <w:b/>
              </w:rPr>
            </w:pPr>
          </w:p>
          <w:tbl>
            <w:tblPr>
              <w:tblStyle w:val="Tablaconcuadrcula"/>
              <w:tblW w:w="10632" w:type="dxa"/>
              <w:tblLook w:val="04A0" w:firstRow="1" w:lastRow="0" w:firstColumn="1" w:lastColumn="0" w:noHBand="0" w:noVBand="1"/>
            </w:tblPr>
            <w:tblGrid>
              <w:gridCol w:w="1964"/>
              <w:gridCol w:w="1842"/>
              <w:gridCol w:w="3280"/>
              <w:gridCol w:w="1182"/>
              <w:gridCol w:w="1182"/>
              <w:gridCol w:w="1182"/>
            </w:tblGrid>
            <w:tr w:rsidR="00F57B41" w:rsidTr="00252C08">
              <w:trPr>
                <w:gridAfter w:val="2"/>
                <w:wAfter w:w="2364" w:type="dxa"/>
              </w:trPr>
              <w:tc>
                <w:tcPr>
                  <w:tcW w:w="8268" w:type="dxa"/>
                  <w:gridSpan w:val="4"/>
                </w:tcPr>
                <w:p w:rsidR="00F57B41" w:rsidRPr="00F57B41" w:rsidRDefault="00F57B41" w:rsidP="00F57B41">
                  <w:pPr>
                    <w:jc w:val="center"/>
                    <w:rPr>
                      <w:b/>
                      <w:sz w:val="24"/>
                    </w:rPr>
                  </w:pPr>
                  <w:r w:rsidRPr="00F57B41">
                    <w:rPr>
                      <w:b/>
                      <w:sz w:val="24"/>
                    </w:rPr>
                    <w:t>SISTEMA DE EVALUACIÓN CONTINUA</w:t>
                  </w:r>
                </w:p>
              </w:tc>
            </w:tr>
            <w:tr w:rsidR="00F57B41" w:rsidTr="00F57B41">
              <w:tc>
                <w:tcPr>
                  <w:tcW w:w="1964" w:type="dxa"/>
                </w:tcPr>
                <w:p w:rsidR="00F57B41" w:rsidRDefault="00F57B41" w:rsidP="00F57B41">
                  <w:pPr>
                    <w:jc w:val="both"/>
                  </w:pPr>
                  <w:r>
                    <w:t>Prueba de evaluación</w:t>
                  </w:r>
                </w:p>
              </w:tc>
              <w:tc>
                <w:tcPr>
                  <w:tcW w:w="1842" w:type="dxa"/>
                </w:tcPr>
                <w:p w:rsidR="00F57B41" w:rsidRDefault="00F57B41" w:rsidP="00F57B41">
                  <w:pPr>
                    <w:jc w:val="both"/>
                  </w:pPr>
                  <w:r>
                    <w:t>Formato (presencial/online síncrono o asíncrono)</w:t>
                  </w:r>
                </w:p>
              </w:tc>
              <w:tc>
                <w:tcPr>
                  <w:tcW w:w="3280" w:type="dxa"/>
                </w:tcPr>
                <w:p w:rsidR="00F57B41" w:rsidRDefault="00B44F64" w:rsidP="00F57B41">
                  <w:pPr>
                    <w:jc w:val="both"/>
                  </w:pPr>
                  <w:r>
                    <w:t>Descripción</w:t>
                  </w:r>
                </w:p>
              </w:tc>
              <w:tc>
                <w:tcPr>
                  <w:tcW w:w="1182" w:type="dxa"/>
                </w:tcPr>
                <w:p w:rsidR="00F57B41" w:rsidRDefault="00B44F64" w:rsidP="00F57B41">
                  <w:pPr>
                    <w:jc w:val="both"/>
                  </w:pPr>
                  <w:r>
                    <w:t>Porcentaje</w:t>
                  </w:r>
                </w:p>
              </w:tc>
              <w:tc>
                <w:tcPr>
                  <w:tcW w:w="1182" w:type="dxa"/>
                </w:tcPr>
                <w:p w:rsidR="00F57B41" w:rsidRDefault="00F57B41" w:rsidP="00F57B41">
                  <w:pPr>
                    <w:jc w:val="both"/>
                  </w:pPr>
                </w:p>
              </w:tc>
              <w:tc>
                <w:tcPr>
                  <w:tcW w:w="1182" w:type="dxa"/>
                </w:tcPr>
                <w:p w:rsidR="00F57B41" w:rsidRDefault="00F57B41" w:rsidP="00F57B41">
                  <w:pPr>
                    <w:jc w:val="both"/>
                  </w:pPr>
                </w:p>
              </w:tc>
            </w:tr>
            <w:tr w:rsidR="00F57B41" w:rsidTr="00F57B41">
              <w:trPr>
                <w:gridAfter w:val="2"/>
                <w:wAfter w:w="2364" w:type="dxa"/>
              </w:trPr>
              <w:tc>
                <w:tcPr>
                  <w:tcW w:w="1964" w:type="dxa"/>
                </w:tcPr>
                <w:p w:rsidR="00F57B41" w:rsidRDefault="00F57B41" w:rsidP="00F57B41">
                  <w:pPr>
                    <w:jc w:val="both"/>
                  </w:pPr>
                  <w:r>
                    <w:t>2 cuestionarios de evaluación</w:t>
                  </w:r>
                </w:p>
              </w:tc>
              <w:tc>
                <w:tcPr>
                  <w:tcW w:w="1842" w:type="dxa"/>
                </w:tcPr>
                <w:p w:rsidR="00F57B41" w:rsidRDefault="00F57B41" w:rsidP="00F57B41">
                  <w:pPr>
                    <w:jc w:val="both"/>
                  </w:pPr>
                  <w:r>
                    <w:t>presencial</w:t>
                  </w:r>
                </w:p>
              </w:tc>
              <w:tc>
                <w:tcPr>
                  <w:tcW w:w="3280" w:type="dxa"/>
                </w:tcPr>
                <w:p w:rsidR="00F57B41" w:rsidRDefault="00F57B41" w:rsidP="00F57B41">
                  <w:pPr>
                    <w:jc w:val="both"/>
                  </w:pPr>
                  <w:r>
                    <w:t xml:space="preserve">Se realizarán dos cuestionarios tipo test para evaluar los contenidos teórico de los dos bloque diferenciados de la asignatura </w:t>
                  </w:r>
                </w:p>
              </w:tc>
              <w:tc>
                <w:tcPr>
                  <w:tcW w:w="1182" w:type="dxa"/>
                </w:tcPr>
                <w:p w:rsidR="00F57B41" w:rsidRDefault="00F57B41" w:rsidP="00F57B41">
                  <w:pPr>
                    <w:jc w:val="both"/>
                  </w:pPr>
                  <w:r>
                    <w:t>15% cada una</w:t>
                  </w:r>
                </w:p>
              </w:tc>
            </w:tr>
            <w:tr w:rsidR="00F57B41" w:rsidTr="00F57B41">
              <w:trPr>
                <w:gridAfter w:val="2"/>
                <w:wAfter w:w="2364" w:type="dxa"/>
              </w:trPr>
              <w:tc>
                <w:tcPr>
                  <w:tcW w:w="1964" w:type="dxa"/>
                </w:tcPr>
                <w:p w:rsidR="00F57B41" w:rsidRDefault="00F57B41" w:rsidP="00F57B41">
                  <w:pPr>
                    <w:jc w:val="both"/>
                  </w:pPr>
                  <w:r>
                    <w:t>2 pruebas de resolución de problemas</w:t>
                  </w:r>
                </w:p>
              </w:tc>
              <w:tc>
                <w:tcPr>
                  <w:tcW w:w="1842" w:type="dxa"/>
                </w:tcPr>
                <w:p w:rsidR="00F57B41" w:rsidRDefault="00F57B41" w:rsidP="00F57B41">
                  <w:pPr>
                    <w:jc w:val="both"/>
                  </w:pPr>
                  <w:r>
                    <w:t>presencial</w:t>
                  </w:r>
                </w:p>
              </w:tc>
              <w:tc>
                <w:tcPr>
                  <w:tcW w:w="3280" w:type="dxa"/>
                </w:tcPr>
                <w:p w:rsidR="00F57B41" w:rsidRDefault="00F57B41" w:rsidP="00F57B41">
                  <w:pPr>
                    <w:jc w:val="both"/>
                  </w:pPr>
                  <w:r>
                    <w:t xml:space="preserve">Se realizarán a lo largo del curso dos pruebas de resolución de problemas prácticos </w:t>
                  </w:r>
                </w:p>
              </w:tc>
              <w:tc>
                <w:tcPr>
                  <w:tcW w:w="1182" w:type="dxa"/>
                </w:tcPr>
                <w:p w:rsidR="00F57B41" w:rsidRDefault="00F57B41" w:rsidP="00F57B41">
                  <w:pPr>
                    <w:jc w:val="both"/>
                  </w:pPr>
                  <w:r>
                    <w:t>15% cada una</w:t>
                  </w:r>
                </w:p>
              </w:tc>
            </w:tr>
            <w:tr w:rsidR="00F57B41" w:rsidTr="00F57B41">
              <w:trPr>
                <w:gridAfter w:val="2"/>
                <w:wAfter w:w="2364" w:type="dxa"/>
              </w:trPr>
              <w:tc>
                <w:tcPr>
                  <w:tcW w:w="1964" w:type="dxa"/>
                </w:tcPr>
                <w:p w:rsidR="00F57B41" w:rsidRDefault="00F57B41" w:rsidP="00F57B41">
                  <w:pPr>
                    <w:jc w:val="both"/>
                  </w:pPr>
                  <w:r>
                    <w:t>Documentos propios (informe practicas)</w:t>
                  </w:r>
                </w:p>
              </w:tc>
              <w:tc>
                <w:tcPr>
                  <w:tcW w:w="1842" w:type="dxa"/>
                </w:tcPr>
                <w:p w:rsidR="00F57B41" w:rsidRDefault="00F57B41" w:rsidP="00B44F64">
                  <w:pPr>
                    <w:jc w:val="both"/>
                  </w:pPr>
                  <w:r>
                    <w:t xml:space="preserve">online </w:t>
                  </w:r>
                  <w:r w:rsidR="00B44F64">
                    <w:t>asíncrono</w:t>
                  </w:r>
                </w:p>
              </w:tc>
              <w:tc>
                <w:tcPr>
                  <w:tcW w:w="3280" w:type="dxa"/>
                </w:tcPr>
                <w:p w:rsidR="00F57B41" w:rsidRDefault="00F57B41" w:rsidP="00F57B41">
                  <w:pPr>
                    <w:jc w:val="both"/>
                  </w:pPr>
                  <w:r>
                    <w:t xml:space="preserve">informe de las prácticas desarrolladas en las clases prácticas de laboratorio </w:t>
                  </w:r>
                </w:p>
              </w:tc>
              <w:tc>
                <w:tcPr>
                  <w:tcW w:w="1182" w:type="dxa"/>
                </w:tcPr>
                <w:p w:rsidR="00F57B41" w:rsidRDefault="00F57B41" w:rsidP="00F57B41">
                  <w:pPr>
                    <w:jc w:val="both"/>
                  </w:pPr>
                  <w:r>
                    <w:t>10%</w:t>
                  </w:r>
                </w:p>
              </w:tc>
            </w:tr>
            <w:tr w:rsidR="00F57B41" w:rsidTr="00F57B41">
              <w:trPr>
                <w:gridAfter w:val="2"/>
                <w:wAfter w:w="2364" w:type="dxa"/>
              </w:trPr>
              <w:tc>
                <w:tcPr>
                  <w:tcW w:w="1964" w:type="dxa"/>
                </w:tcPr>
                <w:p w:rsidR="00F57B41" w:rsidRDefault="00F57B41" w:rsidP="00F57B41">
                  <w:pPr>
                    <w:jc w:val="both"/>
                  </w:pPr>
                  <w:r>
                    <w:t>Debates</w:t>
                  </w:r>
                </w:p>
              </w:tc>
              <w:tc>
                <w:tcPr>
                  <w:tcW w:w="1842" w:type="dxa"/>
                </w:tcPr>
                <w:p w:rsidR="00F57B41" w:rsidRDefault="00F57B41" w:rsidP="00F57B41">
                  <w:pPr>
                    <w:jc w:val="both"/>
                  </w:pPr>
                  <w:r>
                    <w:t>online asíncrono</w:t>
                  </w:r>
                </w:p>
              </w:tc>
              <w:tc>
                <w:tcPr>
                  <w:tcW w:w="3280" w:type="dxa"/>
                </w:tcPr>
                <w:p w:rsidR="00F57B41" w:rsidRDefault="00F57B41" w:rsidP="00F57B41">
                  <w:pPr>
                    <w:jc w:val="both"/>
                  </w:pPr>
                  <w:r>
                    <w:t>Participación en los foros activos a lo largo del curso</w:t>
                  </w:r>
                </w:p>
              </w:tc>
              <w:tc>
                <w:tcPr>
                  <w:tcW w:w="1182" w:type="dxa"/>
                </w:tcPr>
                <w:p w:rsidR="00F57B41" w:rsidRDefault="00F57B41" w:rsidP="00F57B41">
                  <w:pPr>
                    <w:jc w:val="both"/>
                  </w:pPr>
                  <w:r>
                    <w:t>10%</w:t>
                  </w:r>
                </w:p>
                <w:p w:rsidR="00F57B41" w:rsidRDefault="00F57B41" w:rsidP="00F57B41">
                  <w:pPr>
                    <w:jc w:val="both"/>
                  </w:pPr>
                </w:p>
              </w:tc>
            </w:tr>
            <w:tr w:rsidR="00F57B41" w:rsidTr="00F57B41">
              <w:trPr>
                <w:gridAfter w:val="2"/>
                <w:wAfter w:w="2364" w:type="dxa"/>
              </w:trPr>
              <w:tc>
                <w:tcPr>
                  <w:tcW w:w="1964" w:type="dxa"/>
                </w:tcPr>
                <w:p w:rsidR="00F57B41" w:rsidRDefault="00F57B41" w:rsidP="00F57B41">
                  <w:pPr>
                    <w:jc w:val="both"/>
                  </w:pPr>
                  <w:r>
                    <w:t>Examen final</w:t>
                  </w:r>
                </w:p>
              </w:tc>
              <w:tc>
                <w:tcPr>
                  <w:tcW w:w="1842" w:type="dxa"/>
                </w:tcPr>
                <w:p w:rsidR="00F57B41" w:rsidRDefault="00F57B41" w:rsidP="00F57B41">
                  <w:pPr>
                    <w:jc w:val="both"/>
                  </w:pPr>
                  <w:r>
                    <w:t>presencial</w:t>
                  </w:r>
                </w:p>
              </w:tc>
              <w:tc>
                <w:tcPr>
                  <w:tcW w:w="3280" w:type="dxa"/>
                </w:tcPr>
                <w:p w:rsidR="00F57B41" w:rsidRDefault="00F57B41" w:rsidP="00F57B41">
                  <w:pPr>
                    <w:jc w:val="both"/>
                  </w:pPr>
                  <w:r>
                    <w:t>Examen final de la totalidad de los contenidos del programa formativo, consistente en una parte tipo test para la evaluación de los contenidos teóricos y una parte práctica de problemas</w:t>
                  </w:r>
                </w:p>
              </w:tc>
              <w:tc>
                <w:tcPr>
                  <w:tcW w:w="1182" w:type="dxa"/>
                </w:tcPr>
                <w:p w:rsidR="00F57B41" w:rsidRDefault="00F57B41" w:rsidP="00F57B41">
                  <w:pPr>
                    <w:jc w:val="both"/>
                  </w:pPr>
                  <w:r>
                    <w:t>20%</w:t>
                  </w:r>
                </w:p>
              </w:tc>
            </w:tr>
            <w:tr w:rsidR="00F57B41" w:rsidTr="00FE6475">
              <w:trPr>
                <w:gridAfter w:val="2"/>
                <w:wAfter w:w="2364" w:type="dxa"/>
              </w:trPr>
              <w:tc>
                <w:tcPr>
                  <w:tcW w:w="8268" w:type="dxa"/>
                  <w:gridSpan w:val="4"/>
                </w:tcPr>
                <w:p w:rsidR="00F57B41" w:rsidRPr="00F57B41" w:rsidRDefault="00F57B41" w:rsidP="00F57B41">
                  <w:pPr>
                    <w:jc w:val="center"/>
                    <w:rPr>
                      <w:b/>
                      <w:sz w:val="24"/>
                    </w:rPr>
                  </w:pPr>
                  <w:r>
                    <w:rPr>
                      <w:b/>
                      <w:sz w:val="24"/>
                    </w:rPr>
                    <w:t>SISTEMA DE EVALUACIÓN ÚNICA FINAL</w:t>
                  </w:r>
                </w:p>
              </w:tc>
            </w:tr>
            <w:tr w:rsidR="00B44F64" w:rsidTr="00FE6475">
              <w:tc>
                <w:tcPr>
                  <w:tcW w:w="1964" w:type="dxa"/>
                </w:tcPr>
                <w:p w:rsidR="00B44F64" w:rsidRDefault="00B44F64" w:rsidP="00B44F64">
                  <w:pPr>
                    <w:jc w:val="both"/>
                  </w:pPr>
                  <w:r>
                    <w:t>Prueba de evaluación</w:t>
                  </w:r>
                </w:p>
              </w:tc>
              <w:tc>
                <w:tcPr>
                  <w:tcW w:w="1842" w:type="dxa"/>
                </w:tcPr>
                <w:p w:rsidR="00B44F64" w:rsidRDefault="00B44F64" w:rsidP="00B44F64">
                  <w:pPr>
                    <w:jc w:val="both"/>
                  </w:pPr>
                  <w:r>
                    <w:t>Formato (presencial/online síncrono o asíncrono)</w:t>
                  </w:r>
                </w:p>
              </w:tc>
              <w:tc>
                <w:tcPr>
                  <w:tcW w:w="3280" w:type="dxa"/>
                </w:tcPr>
                <w:p w:rsidR="00B44F64" w:rsidRDefault="00B44F64" w:rsidP="00B44F64">
                  <w:pPr>
                    <w:jc w:val="both"/>
                  </w:pPr>
                  <w:r>
                    <w:t>Descripción</w:t>
                  </w:r>
                </w:p>
              </w:tc>
              <w:tc>
                <w:tcPr>
                  <w:tcW w:w="1182" w:type="dxa"/>
                </w:tcPr>
                <w:p w:rsidR="00B44F64" w:rsidRDefault="00B44F64" w:rsidP="00B44F64">
                  <w:pPr>
                    <w:jc w:val="both"/>
                  </w:pPr>
                  <w:r>
                    <w:t>Porcentaje</w:t>
                  </w:r>
                </w:p>
              </w:tc>
              <w:tc>
                <w:tcPr>
                  <w:tcW w:w="1182" w:type="dxa"/>
                </w:tcPr>
                <w:p w:rsidR="00B44F64" w:rsidRDefault="00B44F64" w:rsidP="00B44F64">
                  <w:pPr>
                    <w:jc w:val="both"/>
                  </w:pPr>
                </w:p>
              </w:tc>
              <w:tc>
                <w:tcPr>
                  <w:tcW w:w="1182" w:type="dxa"/>
                </w:tcPr>
                <w:p w:rsidR="00B44F64" w:rsidRDefault="00B44F64" w:rsidP="00B44F64">
                  <w:pPr>
                    <w:jc w:val="both"/>
                  </w:pPr>
                </w:p>
              </w:tc>
            </w:tr>
            <w:tr w:rsidR="00B44F64" w:rsidTr="00FE6475">
              <w:trPr>
                <w:gridAfter w:val="2"/>
                <w:wAfter w:w="2364" w:type="dxa"/>
              </w:trPr>
              <w:tc>
                <w:tcPr>
                  <w:tcW w:w="1964" w:type="dxa"/>
                </w:tcPr>
                <w:p w:rsidR="00B44F64" w:rsidRDefault="007B53A0" w:rsidP="00B44F64">
                  <w:pPr>
                    <w:jc w:val="both"/>
                  </w:pPr>
                  <w:r>
                    <w:t>cuestionario</w:t>
                  </w:r>
                  <w:r w:rsidR="00B44F64">
                    <w:t xml:space="preserve"> de evaluación</w:t>
                  </w:r>
                </w:p>
              </w:tc>
              <w:tc>
                <w:tcPr>
                  <w:tcW w:w="1842" w:type="dxa"/>
                </w:tcPr>
                <w:p w:rsidR="00B44F64" w:rsidRDefault="00B44F64" w:rsidP="00B44F64">
                  <w:pPr>
                    <w:jc w:val="both"/>
                  </w:pPr>
                  <w:r>
                    <w:t>presencial</w:t>
                  </w:r>
                </w:p>
              </w:tc>
              <w:tc>
                <w:tcPr>
                  <w:tcW w:w="3280" w:type="dxa"/>
                </w:tcPr>
                <w:p w:rsidR="00B44F64" w:rsidRDefault="00B44F64" w:rsidP="007B53A0">
                  <w:pPr>
                    <w:jc w:val="both"/>
                  </w:pPr>
                  <w:r>
                    <w:t xml:space="preserve">Se </w:t>
                  </w:r>
                  <w:r w:rsidR="007B53A0">
                    <w:t xml:space="preserve">realizará un </w:t>
                  </w:r>
                  <w:r>
                    <w:t xml:space="preserve">cuestionarios tipo test para evaluar los contenidos teórico de la asignatura </w:t>
                  </w:r>
                </w:p>
              </w:tc>
              <w:tc>
                <w:tcPr>
                  <w:tcW w:w="1182" w:type="dxa"/>
                </w:tcPr>
                <w:p w:rsidR="00B44F64" w:rsidRDefault="007B53A0" w:rsidP="00B44F64">
                  <w:pPr>
                    <w:jc w:val="both"/>
                  </w:pPr>
                  <w:r>
                    <w:t>40%</w:t>
                  </w:r>
                </w:p>
              </w:tc>
            </w:tr>
            <w:tr w:rsidR="00B44F64" w:rsidTr="00FE6475">
              <w:trPr>
                <w:gridAfter w:val="2"/>
                <w:wAfter w:w="2364" w:type="dxa"/>
              </w:trPr>
              <w:tc>
                <w:tcPr>
                  <w:tcW w:w="1964" w:type="dxa"/>
                </w:tcPr>
                <w:p w:rsidR="00B44F64" w:rsidRDefault="007B53A0" w:rsidP="00B44F64">
                  <w:pPr>
                    <w:jc w:val="both"/>
                  </w:pPr>
                  <w:r>
                    <w:t>1 prueba</w:t>
                  </w:r>
                  <w:r w:rsidR="00B44F64">
                    <w:t xml:space="preserve"> de resolución de problemas</w:t>
                  </w:r>
                </w:p>
              </w:tc>
              <w:tc>
                <w:tcPr>
                  <w:tcW w:w="1842" w:type="dxa"/>
                </w:tcPr>
                <w:p w:rsidR="00B44F64" w:rsidRDefault="00B44F64" w:rsidP="00B44F64">
                  <w:pPr>
                    <w:jc w:val="both"/>
                  </w:pPr>
                  <w:r>
                    <w:t>presencial</w:t>
                  </w:r>
                </w:p>
              </w:tc>
              <w:tc>
                <w:tcPr>
                  <w:tcW w:w="3280" w:type="dxa"/>
                </w:tcPr>
                <w:p w:rsidR="00B44F64" w:rsidRDefault="00B44F64" w:rsidP="007B53A0">
                  <w:pPr>
                    <w:jc w:val="both"/>
                  </w:pPr>
                  <w:r>
                    <w:t>Se realizar</w:t>
                  </w:r>
                  <w:r w:rsidR="007B53A0">
                    <w:t>á una prueba</w:t>
                  </w:r>
                  <w:r>
                    <w:t xml:space="preserve"> de resolución de problemas prácticos </w:t>
                  </w:r>
                </w:p>
              </w:tc>
              <w:tc>
                <w:tcPr>
                  <w:tcW w:w="1182" w:type="dxa"/>
                </w:tcPr>
                <w:p w:rsidR="00B44F64" w:rsidRDefault="007B53A0" w:rsidP="007B53A0">
                  <w:pPr>
                    <w:jc w:val="both"/>
                  </w:pPr>
                  <w:r>
                    <w:t>40</w:t>
                  </w:r>
                  <w:r w:rsidR="00B44F64">
                    <w:t xml:space="preserve">% </w:t>
                  </w:r>
                </w:p>
              </w:tc>
            </w:tr>
            <w:tr w:rsidR="00B44F64" w:rsidTr="00FE6475">
              <w:trPr>
                <w:gridAfter w:val="2"/>
                <w:wAfter w:w="2364" w:type="dxa"/>
              </w:trPr>
              <w:tc>
                <w:tcPr>
                  <w:tcW w:w="1964" w:type="dxa"/>
                </w:tcPr>
                <w:p w:rsidR="00B44F64" w:rsidRDefault="00B44F64" w:rsidP="00B44F64">
                  <w:pPr>
                    <w:jc w:val="both"/>
                  </w:pPr>
                  <w:r>
                    <w:lastRenderedPageBreak/>
                    <w:t>Documentos propios (informe practicas)</w:t>
                  </w:r>
                </w:p>
              </w:tc>
              <w:tc>
                <w:tcPr>
                  <w:tcW w:w="1842" w:type="dxa"/>
                </w:tcPr>
                <w:p w:rsidR="00B44F64" w:rsidRDefault="00B44F64" w:rsidP="00B44F64">
                  <w:pPr>
                    <w:jc w:val="both"/>
                  </w:pPr>
                  <w:r>
                    <w:t xml:space="preserve">online </w:t>
                  </w:r>
                  <w:r>
                    <w:t>asíncrono</w:t>
                  </w:r>
                </w:p>
              </w:tc>
              <w:tc>
                <w:tcPr>
                  <w:tcW w:w="3280" w:type="dxa"/>
                </w:tcPr>
                <w:p w:rsidR="00B44F64" w:rsidRDefault="007B53A0" w:rsidP="00B44F64">
                  <w:pPr>
                    <w:jc w:val="both"/>
                  </w:pPr>
                  <w:r>
                    <w:t xml:space="preserve">Entrega de </w:t>
                  </w:r>
                  <w:r w:rsidR="00B44F64">
                    <w:t xml:space="preserve">informe de las prácticas desarrolladas en las </w:t>
                  </w:r>
                  <w:r>
                    <w:t xml:space="preserve">clases prácticas de laboratorio. En </w:t>
                  </w:r>
                </w:p>
              </w:tc>
              <w:tc>
                <w:tcPr>
                  <w:tcW w:w="1182" w:type="dxa"/>
                </w:tcPr>
                <w:p w:rsidR="00B44F64" w:rsidRDefault="00B44F64" w:rsidP="00B44F64">
                  <w:pPr>
                    <w:jc w:val="both"/>
                  </w:pPr>
                  <w:r>
                    <w:t>10%</w:t>
                  </w:r>
                </w:p>
              </w:tc>
            </w:tr>
            <w:tr w:rsidR="007B53A0" w:rsidTr="00FE6475">
              <w:trPr>
                <w:gridAfter w:val="2"/>
                <w:wAfter w:w="2364" w:type="dxa"/>
              </w:trPr>
              <w:tc>
                <w:tcPr>
                  <w:tcW w:w="1964" w:type="dxa"/>
                </w:tcPr>
                <w:p w:rsidR="007B53A0" w:rsidRDefault="007B53A0" w:rsidP="00B44F64">
                  <w:pPr>
                    <w:jc w:val="both"/>
                  </w:pPr>
                  <w:r>
                    <w:t>Examen Defensa prácticas</w:t>
                  </w:r>
                </w:p>
              </w:tc>
              <w:tc>
                <w:tcPr>
                  <w:tcW w:w="1842" w:type="dxa"/>
                </w:tcPr>
                <w:p w:rsidR="007B53A0" w:rsidRDefault="007B53A0" w:rsidP="00B44F64">
                  <w:pPr>
                    <w:jc w:val="both"/>
                  </w:pPr>
                  <w:r>
                    <w:t>presencial</w:t>
                  </w:r>
                </w:p>
              </w:tc>
              <w:tc>
                <w:tcPr>
                  <w:tcW w:w="3280" w:type="dxa"/>
                </w:tcPr>
                <w:p w:rsidR="007B53A0" w:rsidRDefault="007B53A0" w:rsidP="00B44F64">
                  <w:pPr>
                    <w:jc w:val="both"/>
                  </w:pPr>
                  <w:r>
                    <w:t>Examen de los contenidos de las prácticas realizadas en laboratorios.</w:t>
                  </w:r>
                </w:p>
              </w:tc>
              <w:tc>
                <w:tcPr>
                  <w:tcW w:w="1182" w:type="dxa"/>
                </w:tcPr>
                <w:p w:rsidR="007B53A0" w:rsidRDefault="007B53A0" w:rsidP="00B44F64">
                  <w:pPr>
                    <w:jc w:val="both"/>
                  </w:pPr>
                  <w:r>
                    <w:t>10%</w:t>
                  </w:r>
                </w:p>
              </w:tc>
            </w:tr>
          </w:tbl>
          <w:p w:rsidR="00CB1C92" w:rsidRDefault="00CB1C92" w:rsidP="009A4040">
            <w:pPr>
              <w:jc w:val="both"/>
              <w:rPr>
                <w:b/>
              </w:rPr>
            </w:pPr>
          </w:p>
          <w:p w:rsidR="00CB1C92" w:rsidRPr="00B44F64" w:rsidRDefault="00B44F64" w:rsidP="009A4040">
            <w:pPr>
              <w:jc w:val="both"/>
            </w:pPr>
            <w:r>
              <w:t xml:space="preserve">Para la convocatoria ordinaria II, se mantendrá las notas de las actividades aprobadas durante el curso en evaluación continua. Los que hayan superado las pruebas de laboratorio deberán presentarse en el día fijado para el examen final de la asignatura a una prueba práctica sobre los contenidos de las prácticas de laboratorio. Los que no hayan superado alguna de las pruebas tipo test de los contenidos teóricos de la asignatura deberán a una prueba tipo test de la parte correspondiente, y de igual forma se realizará con las pruebas no superadas de </w:t>
            </w:r>
            <w:r w:rsidR="00E31E96">
              <w:t xml:space="preserve">resolución de problemas. </w:t>
            </w:r>
            <w:r>
              <w:t xml:space="preserve"> </w:t>
            </w:r>
          </w:p>
          <w:p w:rsidR="00CB1C92" w:rsidRPr="00AA2B0F" w:rsidRDefault="00CB1C92" w:rsidP="009A4040">
            <w:pPr>
              <w:jc w:val="both"/>
              <w:rPr>
                <w:b/>
              </w:rPr>
            </w:pPr>
          </w:p>
          <w:p w:rsidR="00EA4E7D" w:rsidRDefault="00EA4E7D" w:rsidP="00E31E96"/>
        </w:tc>
      </w:tr>
      <w:tr w:rsidR="00E31E96" w:rsidRPr="004C3887" w:rsidTr="00E31E96">
        <w:tc>
          <w:tcPr>
            <w:tcW w:w="8494" w:type="dxa"/>
            <w:gridSpan w:val="4"/>
            <w:shd w:val="clear" w:color="auto" w:fill="F4B083" w:themeFill="accent2" w:themeFillTint="99"/>
          </w:tcPr>
          <w:p w:rsidR="00E31E96" w:rsidRPr="004C3887" w:rsidRDefault="00E31E96" w:rsidP="00FE6475">
            <w:pPr>
              <w:jc w:val="center"/>
              <w:rPr>
                <w:b/>
              </w:rPr>
            </w:pPr>
            <w:r>
              <w:rPr>
                <w:b/>
                <w:sz w:val="24"/>
              </w:rPr>
              <w:lastRenderedPageBreak/>
              <w:t>ESCENARIO B</w:t>
            </w:r>
          </w:p>
        </w:tc>
      </w:tr>
      <w:tr w:rsidR="00E31E96" w:rsidRPr="004C3887" w:rsidTr="00E31E96">
        <w:tc>
          <w:tcPr>
            <w:tcW w:w="8494" w:type="dxa"/>
            <w:gridSpan w:val="4"/>
            <w:shd w:val="clear" w:color="auto" w:fill="F4B083" w:themeFill="accent2" w:themeFillTint="99"/>
          </w:tcPr>
          <w:p w:rsidR="00E31E96" w:rsidRPr="004C3887" w:rsidRDefault="00E31E96" w:rsidP="00FE6475">
            <w:pPr>
              <w:rPr>
                <w:b/>
              </w:rPr>
            </w:pPr>
            <w:r w:rsidRPr="00E31E96">
              <w:rPr>
                <w:b/>
                <w:shd w:val="clear" w:color="auto" w:fill="F4B083" w:themeFill="accent2" w:themeFillTint="99"/>
              </w:rPr>
              <w:t>Adaptación del temario</w:t>
            </w:r>
            <w:r w:rsidRPr="004C3887">
              <w:rPr>
                <w:b/>
              </w:rPr>
              <w:t xml:space="preserve"> a la Docencia On-line</w:t>
            </w:r>
          </w:p>
        </w:tc>
      </w:tr>
      <w:tr w:rsidR="00E31E96" w:rsidRPr="007262D0" w:rsidTr="00E31E96">
        <w:tc>
          <w:tcPr>
            <w:tcW w:w="8494" w:type="dxa"/>
            <w:gridSpan w:val="4"/>
          </w:tcPr>
          <w:p w:rsidR="00E31E96" w:rsidRPr="007262D0" w:rsidRDefault="00E31E96" w:rsidP="00FE6475">
            <w:pPr>
              <w:jc w:val="both"/>
              <w:rPr>
                <w:i/>
              </w:rPr>
            </w:pPr>
            <w:r w:rsidRPr="007262D0">
              <w:rPr>
                <w:i/>
              </w:rPr>
              <w:t>Solo se adaptará el temario en aquellos casos en el que sea imposible impartir todos los contenidos indicados en el mismo en esta situación y siempre teniendo en cuenta que se debe de asegurar las competencias indicadas en la memoria de verificación del título</w:t>
            </w:r>
          </w:p>
        </w:tc>
      </w:tr>
      <w:tr w:rsidR="00E31E96" w:rsidRPr="004C3887" w:rsidTr="00E31E96">
        <w:tc>
          <w:tcPr>
            <w:tcW w:w="8494" w:type="dxa"/>
            <w:gridSpan w:val="4"/>
            <w:shd w:val="clear" w:color="auto" w:fill="F4B083" w:themeFill="accent2" w:themeFillTint="99"/>
          </w:tcPr>
          <w:p w:rsidR="00E31E96" w:rsidRPr="004C3887" w:rsidRDefault="00E31E96" w:rsidP="00FE6475">
            <w:pPr>
              <w:rPr>
                <w:b/>
              </w:rPr>
            </w:pPr>
            <w:r w:rsidRPr="004C3887">
              <w:rPr>
                <w:b/>
              </w:rPr>
              <w:t>Adecuación actividades formativas</w:t>
            </w:r>
            <w:r>
              <w:rPr>
                <w:b/>
              </w:rPr>
              <w:t xml:space="preserve"> y metodologías docentes</w:t>
            </w:r>
          </w:p>
        </w:tc>
      </w:tr>
      <w:tr w:rsidR="00E31E96" w:rsidTr="00E31E96">
        <w:tc>
          <w:tcPr>
            <w:tcW w:w="8494" w:type="dxa"/>
            <w:gridSpan w:val="4"/>
          </w:tcPr>
          <w:p w:rsidR="00E31E96" w:rsidRPr="007262D0" w:rsidRDefault="00E31E96" w:rsidP="00FE6475">
            <w:pPr>
              <w:shd w:val="clear" w:color="auto" w:fill="F2F2F2" w:themeFill="background1" w:themeFillShade="F2"/>
              <w:jc w:val="both"/>
              <w:rPr>
                <w:i/>
              </w:rPr>
            </w:pPr>
            <w:r w:rsidRPr="007262D0">
              <w:rPr>
                <w:i/>
              </w:rPr>
              <w:t xml:space="preserve">Se indicará de forma clara que actividades </w:t>
            </w:r>
            <w:proofErr w:type="gramStart"/>
            <w:r w:rsidRPr="007262D0">
              <w:rPr>
                <w:i/>
              </w:rPr>
              <w:t>formativas</w:t>
            </w:r>
            <w:r>
              <w:rPr>
                <w:i/>
              </w:rPr>
              <w:t xml:space="preserve"> </w:t>
            </w:r>
            <w:r w:rsidRPr="007262D0">
              <w:rPr>
                <w:i/>
              </w:rPr>
              <w:t xml:space="preserve"> y</w:t>
            </w:r>
            <w:proofErr w:type="gramEnd"/>
            <w:r w:rsidRPr="007262D0">
              <w:rPr>
                <w:i/>
              </w:rPr>
              <w:t xml:space="preserve"> metodologías docentes presenciales serán sustituidas por las nuevas actividades formativas y metodologías en formato no presencial</w:t>
            </w:r>
          </w:p>
          <w:p w:rsidR="00E31E96" w:rsidRDefault="00E31E96" w:rsidP="00FE6475">
            <w:pPr>
              <w:jc w:val="both"/>
            </w:pPr>
          </w:p>
          <w:tbl>
            <w:tblPr>
              <w:tblStyle w:val="Tablaconcuadrcula"/>
              <w:tblW w:w="0" w:type="auto"/>
              <w:tblLook w:val="04A0" w:firstRow="1" w:lastRow="0" w:firstColumn="1" w:lastColumn="0" w:noHBand="0" w:noVBand="1"/>
            </w:tblPr>
            <w:tblGrid>
              <w:gridCol w:w="2276"/>
              <w:gridCol w:w="1905"/>
              <w:gridCol w:w="4087"/>
            </w:tblGrid>
            <w:tr w:rsidR="00224918" w:rsidTr="00FE6475">
              <w:tc>
                <w:tcPr>
                  <w:tcW w:w="2293" w:type="dxa"/>
                </w:tcPr>
                <w:p w:rsidR="00E31E96" w:rsidRDefault="00E31E96" w:rsidP="00FE6475">
                  <w:pPr>
                    <w:jc w:val="both"/>
                  </w:pPr>
                  <w:r>
                    <w:t>Actividades Formativas</w:t>
                  </w:r>
                </w:p>
              </w:tc>
              <w:tc>
                <w:tcPr>
                  <w:tcW w:w="1843" w:type="dxa"/>
                </w:tcPr>
                <w:p w:rsidR="00E31E96" w:rsidRDefault="00E31E96" w:rsidP="00FE6475">
                  <w:pPr>
                    <w:jc w:val="both"/>
                  </w:pPr>
                  <w:r>
                    <w:t>Formato (presencial/online)</w:t>
                  </w:r>
                </w:p>
              </w:tc>
              <w:tc>
                <w:tcPr>
                  <w:tcW w:w="4132" w:type="dxa"/>
                </w:tcPr>
                <w:p w:rsidR="00E31E96" w:rsidRDefault="00E31E96" w:rsidP="00FE6475">
                  <w:pPr>
                    <w:jc w:val="both"/>
                  </w:pPr>
                  <w:r>
                    <w:t>Metodología docente Descripción</w:t>
                  </w:r>
                </w:p>
              </w:tc>
            </w:tr>
            <w:tr w:rsidR="00224918" w:rsidTr="00FE6475">
              <w:tc>
                <w:tcPr>
                  <w:tcW w:w="2293" w:type="dxa"/>
                </w:tcPr>
                <w:p w:rsidR="00E31E96" w:rsidRDefault="00E31E96" w:rsidP="00FE6475">
                  <w:pPr>
                    <w:jc w:val="both"/>
                  </w:pPr>
                </w:p>
              </w:tc>
              <w:tc>
                <w:tcPr>
                  <w:tcW w:w="1843" w:type="dxa"/>
                </w:tcPr>
                <w:p w:rsidR="00E31E96" w:rsidRDefault="00E31E96" w:rsidP="00FE6475">
                  <w:pPr>
                    <w:jc w:val="both"/>
                  </w:pPr>
                </w:p>
              </w:tc>
              <w:tc>
                <w:tcPr>
                  <w:tcW w:w="4132" w:type="dxa"/>
                </w:tcPr>
                <w:p w:rsidR="00E31E96" w:rsidRDefault="00E31E96" w:rsidP="00FE6475">
                  <w:pPr>
                    <w:jc w:val="both"/>
                  </w:pPr>
                </w:p>
              </w:tc>
            </w:tr>
            <w:tr w:rsidR="00224918" w:rsidTr="00FE6475">
              <w:tc>
                <w:tcPr>
                  <w:tcW w:w="2293" w:type="dxa"/>
                </w:tcPr>
                <w:p w:rsidR="00E31E96" w:rsidRDefault="00E31E96" w:rsidP="00FE6475">
                  <w:pPr>
                    <w:jc w:val="both"/>
                  </w:pPr>
                </w:p>
              </w:tc>
              <w:tc>
                <w:tcPr>
                  <w:tcW w:w="1843" w:type="dxa"/>
                </w:tcPr>
                <w:p w:rsidR="00E31E96" w:rsidRDefault="00E31E96" w:rsidP="00FE6475">
                  <w:pPr>
                    <w:jc w:val="both"/>
                  </w:pPr>
                </w:p>
              </w:tc>
              <w:tc>
                <w:tcPr>
                  <w:tcW w:w="4132" w:type="dxa"/>
                </w:tcPr>
                <w:p w:rsidR="00E31E96" w:rsidRDefault="00E31E96" w:rsidP="00FE6475">
                  <w:pPr>
                    <w:jc w:val="both"/>
                  </w:pPr>
                </w:p>
              </w:tc>
            </w:tr>
          </w:tbl>
          <w:p w:rsidR="00E31E96" w:rsidRDefault="00E31E96" w:rsidP="00FE6475">
            <w:pPr>
              <w:jc w:val="both"/>
            </w:pPr>
          </w:p>
          <w:p w:rsidR="00E31E96" w:rsidRDefault="00E31E96" w:rsidP="00FE6475">
            <w:pPr>
              <w:jc w:val="both"/>
            </w:pPr>
            <w:r w:rsidRPr="007262D0">
              <w:rPr>
                <w:b/>
              </w:rPr>
              <w:t>Ejemplo</w:t>
            </w:r>
            <w:r w:rsidRPr="007262D0">
              <w:t>:</w:t>
            </w:r>
            <w:r>
              <w:t xml:space="preserve"> </w:t>
            </w:r>
          </w:p>
          <w:tbl>
            <w:tblPr>
              <w:tblStyle w:val="Tablaconcuadrcula"/>
              <w:tblW w:w="0" w:type="auto"/>
              <w:tblLook w:val="04A0" w:firstRow="1" w:lastRow="0" w:firstColumn="1" w:lastColumn="0" w:noHBand="0" w:noVBand="1"/>
            </w:tblPr>
            <w:tblGrid>
              <w:gridCol w:w="2279"/>
              <w:gridCol w:w="1905"/>
              <w:gridCol w:w="4084"/>
            </w:tblGrid>
            <w:tr w:rsidR="00E31E96" w:rsidTr="00D020BD">
              <w:tc>
                <w:tcPr>
                  <w:tcW w:w="2279" w:type="dxa"/>
                </w:tcPr>
                <w:p w:rsidR="00E31E96" w:rsidRDefault="00E31E96" w:rsidP="00FE6475">
                  <w:pPr>
                    <w:jc w:val="both"/>
                  </w:pPr>
                  <w:r>
                    <w:t>Actividades Formativas</w:t>
                  </w:r>
                </w:p>
              </w:tc>
              <w:tc>
                <w:tcPr>
                  <w:tcW w:w="1905" w:type="dxa"/>
                </w:tcPr>
                <w:p w:rsidR="00E31E96" w:rsidRDefault="00E31E96" w:rsidP="00FE6475">
                  <w:pPr>
                    <w:jc w:val="both"/>
                  </w:pPr>
                  <w:r>
                    <w:t>Formato (presencial/online)</w:t>
                  </w:r>
                </w:p>
              </w:tc>
              <w:tc>
                <w:tcPr>
                  <w:tcW w:w="4084" w:type="dxa"/>
                </w:tcPr>
                <w:p w:rsidR="00E31E96" w:rsidRDefault="00E31E96" w:rsidP="00FE6475">
                  <w:pPr>
                    <w:jc w:val="both"/>
                  </w:pPr>
                  <w:r>
                    <w:t>Metodología docente Descripción</w:t>
                  </w:r>
                </w:p>
              </w:tc>
            </w:tr>
            <w:tr w:rsidR="00D020BD" w:rsidTr="00D020BD">
              <w:tc>
                <w:tcPr>
                  <w:tcW w:w="2279" w:type="dxa"/>
                </w:tcPr>
                <w:p w:rsidR="00D020BD" w:rsidRDefault="00D020BD" w:rsidP="00D020BD">
                  <w:pPr>
                    <w:jc w:val="both"/>
                  </w:pPr>
                  <w:r>
                    <w:t>Sesiones de prácticas de laboratorio</w:t>
                  </w:r>
                </w:p>
              </w:tc>
              <w:tc>
                <w:tcPr>
                  <w:tcW w:w="1905" w:type="dxa"/>
                </w:tcPr>
                <w:p w:rsidR="00D020BD" w:rsidRDefault="00D020BD" w:rsidP="00D020BD">
                  <w:pPr>
                    <w:jc w:val="both"/>
                  </w:pPr>
                  <w:r>
                    <w:t>online</w:t>
                  </w:r>
                </w:p>
              </w:tc>
              <w:tc>
                <w:tcPr>
                  <w:tcW w:w="4084" w:type="dxa"/>
                </w:tcPr>
                <w:p w:rsidR="00D020BD" w:rsidRDefault="00D020BD" w:rsidP="00D020BD">
                  <w:pPr>
                    <w:jc w:val="both"/>
                  </w:pPr>
                  <w:r w:rsidRPr="007262D0">
                    <w:t xml:space="preserve">5 </w:t>
                  </w:r>
                  <w:r>
                    <w:t>sesiones de prácticas</w:t>
                  </w:r>
                  <w:r w:rsidRPr="007262D0">
                    <w:t xml:space="preserve"> mediante simuladores virtuales de las mismas</w:t>
                  </w:r>
                  <w:r>
                    <w:t xml:space="preserve"> y/o presentación de videos</w:t>
                  </w:r>
                </w:p>
              </w:tc>
            </w:tr>
            <w:tr w:rsidR="00E31E96" w:rsidTr="00D020BD">
              <w:tc>
                <w:tcPr>
                  <w:tcW w:w="2279" w:type="dxa"/>
                </w:tcPr>
                <w:p w:rsidR="00E31E96" w:rsidRDefault="00E31E96" w:rsidP="00FE6475">
                  <w:pPr>
                    <w:jc w:val="both"/>
                  </w:pPr>
                  <w:r>
                    <w:t>Sesiones de teoría sobre los contenidos del programa</w:t>
                  </w:r>
                </w:p>
              </w:tc>
              <w:tc>
                <w:tcPr>
                  <w:tcW w:w="1905" w:type="dxa"/>
                </w:tcPr>
                <w:p w:rsidR="00E31E96" w:rsidRDefault="00E31E96" w:rsidP="00FE6475">
                  <w:pPr>
                    <w:jc w:val="both"/>
                  </w:pPr>
                  <w:r>
                    <w:t>online</w:t>
                  </w:r>
                </w:p>
              </w:tc>
              <w:tc>
                <w:tcPr>
                  <w:tcW w:w="4084" w:type="dxa"/>
                </w:tcPr>
                <w:p w:rsidR="00E31E96" w:rsidRDefault="00E31E96" w:rsidP="00FE6475">
                  <w:pPr>
                    <w:jc w:val="both"/>
                  </w:pPr>
                  <w:r>
                    <w:t>Clases magistrales participativas realizadas a través de videoconferencia por zoom. Para aumentar la participación se abrirá un foro participativo sobre los contenidos que se estén impartiendo en cada momento</w:t>
                  </w:r>
                </w:p>
              </w:tc>
            </w:tr>
            <w:tr w:rsidR="00E31E96" w:rsidTr="00D020BD">
              <w:tc>
                <w:tcPr>
                  <w:tcW w:w="2279" w:type="dxa"/>
                </w:tcPr>
                <w:p w:rsidR="00E31E96" w:rsidRDefault="00E31E96" w:rsidP="00FE6475">
                  <w:pPr>
                    <w:jc w:val="both"/>
                  </w:pPr>
                  <w:r>
                    <w:t>4 Sesiones de Resolución de Problemas</w:t>
                  </w:r>
                </w:p>
              </w:tc>
              <w:tc>
                <w:tcPr>
                  <w:tcW w:w="1905" w:type="dxa"/>
                </w:tcPr>
                <w:p w:rsidR="00E31E96" w:rsidRDefault="00D020BD" w:rsidP="00FE6475">
                  <w:pPr>
                    <w:jc w:val="both"/>
                  </w:pPr>
                  <w:r>
                    <w:t xml:space="preserve">Online </w:t>
                  </w:r>
                </w:p>
              </w:tc>
              <w:tc>
                <w:tcPr>
                  <w:tcW w:w="4084" w:type="dxa"/>
                </w:tcPr>
                <w:p w:rsidR="00E31E96" w:rsidRDefault="00E31E96" w:rsidP="00D020BD">
                  <w:pPr>
                    <w:jc w:val="both"/>
                  </w:pPr>
                  <w:r>
                    <w:t>Consistirán en la resolución de problemas y casos prácticos en grupos, favoreciendo la capacidad de análisis y síntesis mediante la resolución de pequeños proyectos en grupo.</w:t>
                  </w:r>
                  <w:r w:rsidR="00D020BD">
                    <w:t xml:space="preserve"> Se abrirá un foro de debate para la interacción entre grupos Se realizarán las sesiones de forma asíncrona</w:t>
                  </w:r>
                </w:p>
              </w:tc>
            </w:tr>
            <w:tr w:rsidR="00E31E96" w:rsidTr="00D020BD">
              <w:tc>
                <w:tcPr>
                  <w:tcW w:w="2279" w:type="dxa"/>
                </w:tcPr>
                <w:p w:rsidR="00E31E96" w:rsidRDefault="00E31E96" w:rsidP="00FE6475">
                  <w:pPr>
                    <w:jc w:val="both"/>
                  </w:pPr>
                  <w:r>
                    <w:lastRenderedPageBreak/>
                    <w:t>sesiones de evaluación y autoevaluación a lo largo del curso</w:t>
                  </w:r>
                </w:p>
              </w:tc>
              <w:tc>
                <w:tcPr>
                  <w:tcW w:w="1905" w:type="dxa"/>
                </w:tcPr>
                <w:p w:rsidR="00E31E96" w:rsidRDefault="00D020BD" w:rsidP="00FE6475">
                  <w:pPr>
                    <w:jc w:val="both"/>
                  </w:pPr>
                  <w:r>
                    <w:t xml:space="preserve">Online </w:t>
                  </w:r>
                </w:p>
              </w:tc>
              <w:tc>
                <w:tcPr>
                  <w:tcW w:w="4084" w:type="dxa"/>
                </w:tcPr>
                <w:p w:rsidR="00E31E96" w:rsidRDefault="00E31E96" w:rsidP="00FE6475">
                  <w:pPr>
                    <w:jc w:val="both"/>
                  </w:pPr>
                  <w:r>
                    <w:t>Evaluaciones y exámene</w:t>
                  </w:r>
                  <w:r w:rsidR="00D020BD">
                    <w:t>s. Se realizarán a lo largo del curso</w:t>
                  </w:r>
                  <w:r>
                    <w:t xml:space="preserve"> distintas pruebas de evaluación que permitirá el seguimiento continuado del estudiantado</w:t>
                  </w:r>
                  <w:r w:rsidR="00D020BD">
                    <w:t>. Se definen tanto pruebas síncronas como asíncronas</w:t>
                  </w:r>
                </w:p>
              </w:tc>
            </w:tr>
          </w:tbl>
          <w:p w:rsidR="00E31E96" w:rsidRDefault="00E31E96" w:rsidP="00FE6475">
            <w:pPr>
              <w:jc w:val="both"/>
            </w:pPr>
          </w:p>
          <w:p w:rsidR="00E31E96" w:rsidRDefault="00E31E96" w:rsidP="00FE6475">
            <w:pPr>
              <w:jc w:val="both"/>
            </w:pPr>
          </w:p>
        </w:tc>
      </w:tr>
      <w:tr w:rsidR="00E31E96" w:rsidTr="00E31E96">
        <w:tc>
          <w:tcPr>
            <w:tcW w:w="8494" w:type="dxa"/>
            <w:gridSpan w:val="4"/>
            <w:shd w:val="clear" w:color="auto" w:fill="F4B083" w:themeFill="accent2" w:themeFillTint="99"/>
          </w:tcPr>
          <w:p w:rsidR="00E31E96" w:rsidRDefault="00E31E96" w:rsidP="00FE6475">
            <w:pPr>
              <w:jc w:val="center"/>
            </w:pPr>
            <w:r>
              <w:lastRenderedPageBreak/>
              <w:t>Adaptación sistemas de evaluación</w:t>
            </w:r>
          </w:p>
        </w:tc>
      </w:tr>
      <w:tr w:rsidR="00E31E96" w:rsidTr="00E31E96">
        <w:tc>
          <w:tcPr>
            <w:tcW w:w="8494" w:type="dxa"/>
            <w:gridSpan w:val="4"/>
          </w:tcPr>
          <w:p w:rsidR="00E31E96" w:rsidRPr="007262D0" w:rsidRDefault="00E31E96" w:rsidP="00FE6475">
            <w:pPr>
              <w:shd w:val="clear" w:color="auto" w:fill="F2F2F2" w:themeFill="background1" w:themeFillShade="F2"/>
              <w:jc w:val="both"/>
              <w:rPr>
                <w:i/>
              </w:rPr>
            </w:pPr>
            <w:r w:rsidRPr="007262D0">
              <w:rPr>
                <w:i/>
              </w:rPr>
              <w:t>Se indicara de forma clara</w:t>
            </w:r>
            <w:r>
              <w:rPr>
                <w:i/>
              </w:rPr>
              <w:t>,</w:t>
            </w:r>
            <w:r w:rsidRPr="007262D0">
              <w:rPr>
                <w:i/>
              </w:rPr>
              <w:t xml:space="preserve"> incorporando los correspondientes porcentajes</w:t>
            </w:r>
            <w:r>
              <w:rPr>
                <w:i/>
              </w:rPr>
              <w:t>,</w:t>
            </w:r>
            <w:r w:rsidRPr="007262D0">
              <w:rPr>
                <w:i/>
              </w:rPr>
              <w:t xml:space="preserve"> </w:t>
            </w:r>
            <w:r>
              <w:rPr>
                <w:i/>
              </w:rPr>
              <w:t xml:space="preserve"> las metodologías y pruebas de evaluación utilizadas presenciales y </w:t>
            </w:r>
            <w:proofErr w:type="spellStart"/>
            <w:r>
              <w:rPr>
                <w:i/>
              </w:rPr>
              <w:t>on</w:t>
            </w:r>
            <w:proofErr w:type="spellEnd"/>
            <w:r>
              <w:rPr>
                <w:i/>
              </w:rPr>
              <w:t xml:space="preserve"> line, tanto en el sistema de evaluación continua como en el sistema de evaluación única final, </w:t>
            </w:r>
            <w:r w:rsidRPr="007262D0">
              <w:rPr>
                <w:i/>
              </w:rPr>
              <w:t xml:space="preserve">Los </w:t>
            </w:r>
            <w:r>
              <w:rPr>
                <w:i/>
              </w:rPr>
              <w:t>pruebas</w:t>
            </w:r>
            <w:r w:rsidRPr="007262D0">
              <w:rPr>
                <w:i/>
              </w:rPr>
              <w:t xml:space="preserve"> de evaluación </w:t>
            </w:r>
            <w:r>
              <w:rPr>
                <w:i/>
              </w:rPr>
              <w:t xml:space="preserve"> online </w:t>
            </w:r>
            <w:r w:rsidRPr="007262D0">
              <w:rPr>
                <w:i/>
              </w:rPr>
              <w:t xml:space="preserve"> deben ser seleccionados entre los aquí indicados y que se encuentran explicados de forma detallada en el los apartados 4 y 5 del Anexo I “</w:t>
            </w:r>
            <w:r w:rsidRPr="007262D0">
              <w:rPr>
                <w:b/>
                <w:i/>
              </w:rPr>
              <w:t>Recomendaciones y pautas a seguir para la adaptación de la evaluación a modalidad de docencia on-line</w:t>
            </w:r>
            <w:r w:rsidRPr="007262D0">
              <w:rPr>
                <w:i/>
              </w:rPr>
              <w:t xml:space="preserve">”  </w:t>
            </w:r>
            <w:r>
              <w:rPr>
                <w:i/>
              </w:rPr>
              <w:t>de la instrucción del Consejo de Dirección del 17 de abril</w:t>
            </w:r>
            <w:r w:rsidRPr="007262D0">
              <w:rPr>
                <w:i/>
              </w:rPr>
              <w:t>.</w:t>
            </w:r>
            <w:r>
              <w:rPr>
                <w:i/>
              </w:rPr>
              <w:t>*</w:t>
            </w:r>
          </w:p>
          <w:p w:rsidR="00E31E96" w:rsidRDefault="00E31E96" w:rsidP="00FE6475"/>
          <w:p w:rsidR="00E31E96" w:rsidRDefault="00E31E96" w:rsidP="00FE6475"/>
          <w:tbl>
            <w:tblPr>
              <w:tblStyle w:val="Tablaconcuadrcula"/>
              <w:tblW w:w="0" w:type="auto"/>
              <w:tblLook w:val="04A0" w:firstRow="1" w:lastRow="0" w:firstColumn="1" w:lastColumn="0" w:noHBand="0" w:noVBand="1"/>
            </w:tblPr>
            <w:tblGrid>
              <w:gridCol w:w="1962"/>
              <w:gridCol w:w="1842"/>
              <w:gridCol w:w="3282"/>
              <w:gridCol w:w="1182"/>
            </w:tblGrid>
            <w:tr w:rsidR="00E31E96" w:rsidTr="00FE6475">
              <w:tc>
                <w:tcPr>
                  <w:tcW w:w="1970" w:type="dxa"/>
                </w:tcPr>
                <w:p w:rsidR="00E31E96" w:rsidRDefault="00E31E96" w:rsidP="00FE6475">
                  <w:pPr>
                    <w:jc w:val="both"/>
                  </w:pPr>
                  <w:r>
                    <w:t>Prueba de evaluación</w:t>
                  </w:r>
                </w:p>
              </w:tc>
              <w:tc>
                <w:tcPr>
                  <w:tcW w:w="1842" w:type="dxa"/>
                </w:tcPr>
                <w:p w:rsidR="00E31E96" w:rsidRDefault="00E31E96" w:rsidP="00FE6475">
                  <w:pPr>
                    <w:jc w:val="both"/>
                  </w:pPr>
                  <w:r>
                    <w:t>Formato (presencial/online síncrono o asíncrono)</w:t>
                  </w:r>
                </w:p>
              </w:tc>
              <w:tc>
                <w:tcPr>
                  <w:tcW w:w="3301" w:type="dxa"/>
                </w:tcPr>
                <w:p w:rsidR="00E31E96" w:rsidRDefault="00E31E96" w:rsidP="00FE6475">
                  <w:pPr>
                    <w:jc w:val="both"/>
                  </w:pPr>
                  <w:r>
                    <w:t>Descripción</w:t>
                  </w:r>
                </w:p>
              </w:tc>
              <w:tc>
                <w:tcPr>
                  <w:tcW w:w="992" w:type="dxa"/>
                </w:tcPr>
                <w:p w:rsidR="00E31E96" w:rsidRDefault="00E31E96" w:rsidP="00FE6475">
                  <w:pPr>
                    <w:jc w:val="both"/>
                  </w:pPr>
                  <w:r>
                    <w:t>Porcentaje</w:t>
                  </w:r>
                </w:p>
              </w:tc>
            </w:tr>
            <w:tr w:rsidR="00E31E96" w:rsidTr="00FE6475">
              <w:tc>
                <w:tcPr>
                  <w:tcW w:w="1970" w:type="dxa"/>
                </w:tcPr>
                <w:p w:rsidR="00E31E96" w:rsidRDefault="00E31E96" w:rsidP="00FE6475">
                  <w:pPr>
                    <w:jc w:val="both"/>
                  </w:pPr>
                </w:p>
              </w:tc>
              <w:tc>
                <w:tcPr>
                  <w:tcW w:w="1842" w:type="dxa"/>
                </w:tcPr>
                <w:p w:rsidR="00E31E96" w:rsidRDefault="00E31E96" w:rsidP="00FE6475">
                  <w:pPr>
                    <w:jc w:val="both"/>
                  </w:pPr>
                </w:p>
              </w:tc>
              <w:tc>
                <w:tcPr>
                  <w:tcW w:w="3301" w:type="dxa"/>
                </w:tcPr>
                <w:p w:rsidR="00E31E96" w:rsidRDefault="00E31E96" w:rsidP="00FE6475">
                  <w:pPr>
                    <w:jc w:val="both"/>
                  </w:pPr>
                </w:p>
              </w:tc>
              <w:tc>
                <w:tcPr>
                  <w:tcW w:w="992" w:type="dxa"/>
                </w:tcPr>
                <w:p w:rsidR="00E31E96" w:rsidRDefault="00E31E96" w:rsidP="00FE6475">
                  <w:pPr>
                    <w:jc w:val="both"/>
                  </w:pPr>
                </w:p>
              </w:tc>
            </w:tr>
            <w:tr w:rsidR="00E31E96" w:rsidTr="00FE6475">
              <w:tc>
                <w:tcPr>
                  <w:tcW w:w="1970" w:type="dxa"/>
                </w:tcPr>
                <w:p w:rsidR="00E31E96" w:rsidRDefault="00E31E96" w:rsidP="00FE6475">
                  <w:pPr>
                    <w:jc w:val="both"/>
                  </w:pPr>
                </w:p>
              </w:tc>
              <w:tc>
                <w:tcPr>
                  <w:tcW w:w="1842" w:type="dxa"/>
                </w:tcPr>
                <w:p w:rsidR="00E31E96" w:rsidRDefault="00E31E96" w:rsidP="00FE6475">
                  <w:pPr>
                    <w:jc w:val="both"/>
                  </w:pPr>
                </w:p>
              </w:tc>
              <w:tc>
                <w:tcPr>
                  <w:tcW w:w="3301" w:type="dxa"/>
                </w:tcPr>
                <w:p w:rsidR="00E31E96" w:rsidRDefault="00E31E96" w:rsidP="00FE6475">
                  <w:pPr>
                    <w:jc w:val="both"/>
                  </w:pPr>
                </w:p>
              </w:tc>
              <w:tc>
                <w:tcPr>
                  <w:tcW w:w="992" w:type="dxa"/>
                </w:tcPr>
                <w:p w:rsidR="00E31E96" w:rsidRDefault="00E31E96" w:rsidP="00FE6475">
                  <w:pPr>
                    <w:jc w:val="both"/>
                  </w:pPr>
                </w:p>
              </w:tc>
            </w:tr>
          </w:tbl>
          <w:p w:rsidR="00E31E96" w:rsidRDefault="00E31E96" w:rsidP="00FE6475">
            <w:pPr>
              <w:jc w:val="center"/>
            </w:pPr>
          </w:p>
          <w:p w:rsidR="00E31E96" w:rsidRDefault="00E31E96" w:rsidP="00FE6475">
            <w:pPr>
              <w:shd w:val="clear" w:color="auto" w:fill="F2F2F2" w:themeFill="background1" w:themeFillShade="F2"/>
            </w:pPr>
            <w:r>
              <w:rPr>
                <w:i/>
              </w:rPr>
              <w:t>Es importante indicar también como se realizará la evaluación en la convocatoria ordinaria II</w:t>
            </w:r>
          </w:p>
          <w:p w:rsidR="00E31E96" w:rsidRDefault="00E31E96" w:rsidP="00FE6475">
            <w:pPr>
              <w:jc w:val="center"/>
            </w:pPr>
          </w:p>
          <w:p w:rsidR="00E31E96" w:rsidRDefault="00E31E96" w:rsidP="00FE6475">
            <w:pPr>
              <w:jc w:val="both"/>
              <w:rPr>
                <w:b/>
              </w:rPr>
            </w:pPr>
            <w:r w:rsidRPr="00AA2B0F">
              <w:rPr>
                <w:b/>
              </w:rPr>
              <w:t xml:space="preserve">EJEMPLO ASIGNATURA TEÓRICO PRÁCTICA </w:t>
            </w:r>
          </w:p>
          <w:p w:rsidR="00E31E96" w:rsidRDefault="00E31E96" w:rsidP="00FE6475">
            <w:pPr>
              <w:jc w:val="both"/>
              <w:rPr>
                <w:b/>
              </w:rPr>
            </w:pPr>
          </w:p>
          <w:tbl>
            <w:tblPr>
              <w:tblStyle w:val="Tablaconcuadrcula"/>
              <w:tblW w:w="10632" w:type="dxa"/>
              <w:tblLook w:val="04A0" w:firstRow="1" w:lastRow="0" w:firstColumn="1" w:lastColumn="0" w:noHBand="0" w:noVBand="1"/>
            </w:tblPr>
            <w:tblGrid>
              <w:gridCol w:w="2175"/>
              <w:gridCol w:w="1842"/>
              <w:gridCol w:w="3187"/>
              <w:gridCol w:w="1182"/>
              <w:gridCol w:w="1123"/>
              <w:gridCol w:w="1123"/>
            </w:tblGrid>
            <w:tr w:rsidR="00E31E96" w:rsidTr="00FE6475">
              <w:trPr>
                <w:gridAfter w:val="2"/>
                <w:wAfter w:w="2364" w:type="dxa"/>
              </w:trPr>
              <w:tc>
                <w:tcPr>
                  <w:tcW w:w="8268" w:type="dxa"/>
                  <w:gridSpan w:val="4"/>
                </w:tcPr>
                <w:p w:rsidR="00E31E96" w:rsidRPr="00F57B41" w:rsidRDefault="00E31E96" w:rsidP="00FE6475">
                  <w:pPr>
                    <w:jc w:val="center"/>
                    <w:rPr>
                      <w:b/>
                      <w:sz w:val="24"/>
                    </w:rPr>
                  </w:pPr>
                  <w:r w:rsidRPr="00F57B41">
                    <w:rPr>
                      <w:b/>
                      <w:sz w:val="24"/>
                    </w:rPr>
                    <w:t>SISTEMA DE EVALUACIÓN CONTINUA</w:t>
                  </w:r>
                </w:p>
              </w:tc>
            </w:tr>
            <w:tr w:rsidR="00E31E96" w:rsidTr="00FE6475">
              <w:tc>
                <w:tcPr>
                  <w:tcW w:w="1964" w:type="dxa"/>
                </w:tcPr>
                <w:p w:rsidR="00E31E96" w:rsidRDefault="00E31E96" w:rsidP="00FE6475">
                  <w:pPr>
                    <w:jc w:val="both"/>
                  </w:pPr>
                  <w:r>
                    <w:t>Prueba de evaluación</w:t>
                  </w:r>
                </w:p>
              </w:tc>
              <w:tc>
                <w:tcPr>
                  <w:tcW w:w="1842" w:type="dxa"/>
                </w:tcPr>
                <w:p w:rsidR="00E31E96" w:rsidRDefault="00E31E96" w:rsidP="00FE6475">
                  <w:pPr>
                    <w:jc w:val="both"/>
                  </w:pPr>
                  <w:r>
                    <w:t>Formato (presencial/online síncrono o asíncrono)</w:t>
                  </w:r>
                </w:p>
              </w:tc>
              <w:tc>
                <w:tcPr>
                  <w:tcW w:w="3280" w:type="dxa"/>
                </w:tcPr>
                <w:p w:rsidR="00E31E96" w:rsidRDefault="00E31E96" w:rsidP="00FE6475">
                  <w:pPr>
                    <w:jc w:val="both"/>
                  </w:pPr>
                  <w:r>
                    <w:t>Descripción</w:t>
                  </w:r>
                </w:p>
              </w:tc>
              <w:tc>
                <w:tcPr>
                  <w:tcW w:w="1182" w:type="dxa"/>
                </w:tcPr>
                <w:p w:rsidR="00E31E96" w:rsidRDefault="00E31E96" w:rsidP="00FE6475">
                  <w:pPr>
                    <w:jc w:val="both"/>
                  </w:pPr>
                  <w:r>
                    <w:t>Porcentaje</w:t>
                  </w:r>
                </w:p>
              </w:tc>
              <w:tc>
                <w:tcPr>
                  <w:tcW w:w="1182" w:type="dxa"/>
                </w:tcPr>
                <w:p w:rsidR="00E31E96" w:rsidRDefault="00E31E96" w:rsidP="00FE6475">
                  <w:pPr>
                    <w:jc w:val="both"/>
                  </w:pPr>
                </w:p>
              </w:tc>
              <w:tc>
                <w:tcPr>
                  <w:tcW w:w="1182" w:type="dxa"/>
                </w:tcPr>
                <w:p w:rsidR="00E31E96" w:rsidRDefault="00E31E96" w:rsidP="00FE6475">
                  <w:pPr>
                    <w:jc w:val="both"/>
                  </w:pPr>
                </w:p>
              </w:tc>
            </w:tr>
            <w:tr w:rsidR="00E31E96" w:rsidTr="00FE6475">
              <w:trPr>
                <w:gridAfter w:val="2"/>
                <w:wAfter w:w="2364" w:type="dxa"/>
              </w:trPr>
              <w:tc>
                <w:tcPr>
                  <w:tcW w:w="1964" w:type="dxa"/>
                </w:tcPr>
                <w:p w:rsidR="00E31E96" w:rsidRDefault="00224918" w:rsidP="00FE6475">
                  <w:pPr>
                    <w:jc w:val="both"/>
                  </w:pPr>
                  <w:r w:rsidRPr="00224918">
                    <w:t>Prueba objetiva (tipo test)</w:t>
                  </w:r>
                </w:p>
              </w:tc>
              <w:tc>
                <w:tcPr>
                  <w:tcW w:w="1842" w:type="dxa"/>
                </w:tcPr>
                <w:p w:rsidR="00E31E96" w:rsidRDefault="00D020BD" w:rsidP="00FE6475">
                  <w:pPr>
                    <w:jc w:val="both"/>
                  </w:pPr>
                  <w:r>
                    <w:t>Online síncrono</w:t>
                  </w:r>
                </w:p>
              </w:tc>
              <w:tc>
                <w:tcPr>
                  <w:tcW w:w="3280" w:type="dxa"/>
                </w:tcPr>
                <w:p w:rsidR="00E31E96" w:rsidRDefault="00E31E96" w:rsidP="00FE6475">
                  <w:pPr>
                    <w:jc w:val="both"/>
                  </w:pPr>
                  <w:r>
                    <w:t>Se realizarán dos cuestionarios tipo test para evaluar los contenidos teórico de los dos bloque</w:t>
                  </w:r>
                  <w:r w:rsidR="00D020BD">
                    <w:t xml:space="preserve"> diferenciados de la asignatura</w:t>
                  </w:r>
                </w:p>
              </w:tc>
              <w:tc>
                <w:tcPr>
                  <w:tcW w:w="1182" w:type="dxa"/>
                </w:tcPr>
                <w:p w:rsidR="00E31E96" w:rsidRDefault="00E31E96" w:rsidP="00FE6475">
                  <w:pPr>
                    <w:jc w:val="both"/>
                  </w:pPr>
                  <w:r>
                    <w:t>15% cada una</w:t>
                  </w:r>
                </w:p>
              </w:tc>
            </w:tr>
            <w:tr w:rsidR="00E31E96" w:rsidTr="00FE6475">
              <w:trPr>
                <w:gridAfter w:val="2"/>
                <w:wAfter w:w="2364" w:type="dxa"/>
              </w:trPr>
              <w:tc>
                <w:tcPr>
                  <w:tcW w:w="1964" w:type="dxa"/>
                </w:tcPr>
                <w:p w:rsidR="00E31E96" w:rsidRDefault="00E31E96" w:rsidP="00D020BD">
                  <w:pPr>
                    <w:jc w:val="both"/>
                  </w:pPr>
                  <w:r>
                    <w:t xml:space="preserve">2 pruebas </w:t>
                  </w:r>
                  <w:r w:rsidR="00D020BD">
                    <w:t>offline</w:t>
                  </w:r>
                </w:p>
              </w:tc>
              <w:tc>
                <w:tcPr>
                  <w:tcW w:w="1842" w:type="dxa"/>
                </w:tcPr>
                <w:p w:rsidR="00E31E96" w:rsidRDefault="00D020BD" w:rsidP="00FE6475">
                  <w:pPr>
                    <w:jc w:val="both"/>
                  </w:pPr>
                  <w:r>
                    <w:t xml:space="preserve">Online </w:t>
                  </w:r>
                  <w:r>
                    <w:t>asíncrono</w:t>
                  </w:r>
                </w:p>
              </w:tc>
              <w:tc>
                <w:tcPr>
                  <w:tcW w:w="3280" w:type="dxa"/>
                </w:tcPr>
                <w:p w:rsidR="00E31E96" w:rsidRDefault="00E31E96" w:rsidP="00FE6475">
                  <w:pPr>
                    <w:jc w:val="both"/>
                  </w:pPr>
                  <w:r>
                    <w:t>Se realizarán a lo largo del curso dos pruebas de re</w:t>
                  </w:r>
                  <w:r w:rsidR="00D020BD">
                    <w:t>solución de problemas prácticos. Para ello se le enviará a los alumnos con un tiempo fijado los problemas a resolver</w:t>
                  </w:r>
                </w:p>
              </w:tc>
              <w:tc>
                <w:tcPr>
                  <w:tcW w:w="1182" w:type="dxa"/>
                </w:tcPr>
                <w:p w:rsidR="00E31E96" w:rsidRDefault="00E31E96" w:rsidP="00FE6475">
                  <w:pPr>
                    <w:jc w:val="both"/>
                  </w:pPr>
                  <w:r>
                    <w:t>15% cada una</w:t>
                  </w:r>
                </w:p>
              </w:tc>
            </w:tr>
            <w:tr w:rsidR="00E31E96" w:rsidTr="00FE6475">
              <w:trPr>
                <w:gridAfter w:val="2"/>
                <w:wAfter w:w="2364" w:type="dxa"/>
              </w:trPr>
              <w:tc>
                <w:tcPr>
                  <w:tcW w:w="1964" w:type="dxa"/>
                </w:tcPr>
                <w:p w:rsidR="00E31E96" w:rsidRDefault="00E31E96" w:rsidP="00FE6475">
                  <w:pPr>
                    <w:jc w:val="both"/>
                  </w:pPr>
                  <w:r>
                    <w:t>Documentos propios (informe practicas)</w:t>
                  </w:r>
                </w:p>
              </w:tc>
              <w:tc>
                <w:tcPr>
                  <w:tcW w:w="1842" w:type="dxa"/>
                </w:tcPr>
                <w:p w:rsidR="00E31E96" w:rsidRDefault="00E31E96" w:rsidP="00FE6475">
                  <w:pPr>
                    <w:jc w:val="both"/>
                  </w:pPr>
                  <w:r>
                    <w:t>online asíncrono</w:t>
                  </w:r>
                </w:p>
              </w:tc>
              <w:tc>
                <w:tcPr>
                  <w:tcW w:w="3280" w:type="dxa"/>
                </w:tcPr>
                <w:p w:rsidR="00E31E96" w:rsidRDefault="00E31E96" w:rsidP="00FE6475">
                  <w:pPr>
                    <w:jc w:val="both"/>
                  </w:pPr>
                  <w:r>
                    <w:t xml:space="preserve">informe de las prácticas desarrolladas en las clases prácticas de laboratorio </w:t>
                  </w:r>
                  <w:r w:rsidR="007B53A0">
                    <w:t>mediante simuladores</w:t>
                  </w:r>
                </w:p>
              </w:tc>
              <w:tc>
                <w:tcPr>
                  <w:tcW w:w="1182" w:type="dxa"/>
                </w:tcPr>
                <w:p w:rsidR="00E31E96" w:rsidRDefault="00E31E96" w:rsidP="00FE6475">
                  <w:pPr>
                    <w:jc w:val="both"/>
                  </w:pPr>
                  <w:r>
                    <w:t>10%</w:t>
                  </w:r>
                </w:p>
              </w:tc>
            </w:tr>
            <w:tr w:rsidR="00E31E96" w:rsidTr="00FE6475">
              <w:trPr>
                <w:gridAfter w:val="2"/>
                <w:wAfter w:w="2364" w:type="dxa"/>
              </w:trPr>
              <w:tc>
                <w:tcPr>
                  <w:tcW w:w="1964" w:type="dxa"/>
                </w:tcPr>
                <w:p w:rsidR="00E31E96" w:rsidRDefault="00E31E96" w:rsidP="00FE6475">
                  <w:pPr>
                    <w:jc w:val="both"/>
                  </w:pPr>
                  <w:r>
                    <w:t>Debates</w:t>
                  </w:r>
                </w:p>
              </w:tc>
              <w:tc>
                <w:tcPr>
                  <w:tcW w:w="1842" w:type="dxa"/>
                </w:tcPr>
                <w:p w:rsidR="00E31E96" w:rsidRDefault="00E31E96" w:rsidP="00FE6475">
                  <w:pPr>
                    <w:jc w:val="both"/>
                  </w:pPr>
                  <w:r>
                    <w:t>online asíncrono</w:t>
                  </w:r>
                </w:p>
              </w:tc>
              <w:tc>
                <w:tcPr>
                  <w:tcW w:w="3280" w:type="dxa"/>
                </w:tcPr>
                <w:p w:rsidR="00E31E96" w:rsidRDefault="00E31E96" w:rsidP="00FE6475">
                  <w:pPr>
                    <w:jc w:val="both"/>
                  </w:pPr>
                  <w:r>
                    <w:t>Participación en los foros activos a lo largo del curso</w:t>
                  </w:r>
                </w:p>
              </w:tc>
              <w:tc>
                <w:tcPr>
                  <w:tcW w:w="1182" w:type="dxa"/>
                </w:tcPr>
                <w:p w:rsidR="00E31E96" w:rsidRDefault="00E31E96" w:rsidP="00FE6475">
                  <w:pPr>
                    <w:jc w:val="both"/>
                  </w:pPr>
                  <w:r>
                    <w:t>10%</w:t>
                  </w:r>
                </w:p>
                <w:p w:rsidR="00E31E96" w:rsidRDefault="00E31E96" w:rsidP="00FE6475">
                  <w:pPr>
                    <w:jc w:val="both"/>
                  </w:pPr>
                </w:p>
              </w:tc>
            </w:tr>
            <w:tr w:rsidR="00E31E96" w:rsidTr="00FE6475">
              <w:trPr>
                <w:gridAfter w:val="2"/>
                <w:wAfter w:w="2364" w:type="dxa"/>
              </w:trPr>
              <w:tc>
                <w:tcPr>
                  <w:tcW w:w="1964" w:type="dxa"/>
                </w:tcPr>
                <w:p w:rsidR="00E31E96" w:rsidRDefault="00D020BD" w:rsidP="00FE6475">
                  <w:pPr>
                    <w:jc w:val="both"/>
                  </w:pPr>
                  <w:r>
                    <w:lastRenderedPageBreak/>
                    <w:t>Prueba escrita de respuesta abierta (examen final)</w:t>
                  </w:r>
                </w:p>
              </w:tc>
              <w:tc>
                <w:tcPr>
                  <w:tcW w:w="1842" w:type="dxa"/>
                </w:tcPr>
                <w:p w:rsidR="00E31E96" w:rsidRDefault="00D020BD" w:rsidP="00FE6475">
                  <w:pPr>
                    <w:jc w:val="both"/>
                  </w:pPr>
                  <w:r>
                    <w:t xml:space="preserve">Online </w:t>
                  </w:r>
                  <w:r w:rsidR="00F50CEC">
                    <w:t>síncrono</w:t>
                  </w:r>
                </w:p>
              </w:tc>
              <w:tc>
                <w:tcPr>
                  <w:tcW w:w="3280" w:type="dxa"/>
                </w:tcPr>
                <w:p w:rsidR="00E31E96" w:rsidRDefault="00E31E96" w:rsidP="00FE6475">
                  <w:pPr>
                    <w:jc w:val="both"/>
                  </w:pPr>
                  <w:r>
                    <w:t>Examen final de la totalidad de los contenidos del programa formativo, consistente en una parte tipo test para la evaluación de los contenidos teóricos y una parte práctica de problemas</w:t>
                  </w:r>
                  <w:r w:rsidR="00D020BD">
                    <w:t>. Para ello el alumnos se conectará mediante videoconferencia</w:t>
                  </w:r>
                </w:p>
              </w:tc>
              <w:tc>
                <w:tcPr>
                  <w:tcW w:w="1182" w:type="dxa"/>
                </w:tcPr>
                <w:p w:rsidR="00E31E96" w:rsidRDefault="00E31E96" w:rsidP="00FE6475">
                  <w:pPr>
                    <w:jc w:val="both"/>
                  </w:pPr>
                  <w:r>
                    <w:t>20%</w:t>
                  </w:r>
                </w:p>
              </w:tc>
            </w:tr>
            <w:tr w:rsidR="00E31E96" w:rsidTr="00FE6475">
              <w:trPr>
                <w:gridAfter w:val="2"/>
                <w:wAfter w:w="2364" w:type="dxa"/>
              </w:trPr>
              <w:tc>
                <w:tcPr>
                  <w:tcW w:w="8268" w:type="dxa"/>
                  <w:gridSpan w:val="4"/>
                </w:tcPr>
                <w:p w:rsidR="00E31E96" w:rsidRPr="00F57B41" w:rsidRDefault="00E31E96" w:rsidP="00FE6475">
                  <w:pPr>
                    <w:jc w:val="center"/>
                    <w:rPr>
                      <w:b/>
                      <w:sz w:val="24"/>
                    </w:rPr>
                  </w:pPr>
                  <w:r>
                    <w:rPr>
                      <w:b/>
                      <w:sz w:val="24"/>
                    </w:rPr>
                    <w:t>SISTEMA DE EVALUACIÓN ÚNICA FINAL</w:t>
                  </w:r>
                </w:p>
              </w:tc>
            </w:tr>
            <w:tr w:rsidR="00E31E96" w:rsidTr="00FE6475">
              <w:tc>
                <w:tcPr>
                  <w:tcW w:w="1964" w:type="dxa"/>
                </w:tcPr>
                <w:p w:rsidR="00E31E96" w:rsidRDefault="00E31E96" w:rsidP="00FE6475">
                  <w:pPr>
                    <w:jc w:val="both"/>
                  </w:pPr>
                  <w:r>
                    <w:t>Prueba de evaluación</w:t>
                  </w:r>
                </w:p>
              </w:tc>
              <w:tc>
                <w:tcPr>
                  <w:tcW w:w="1842" w:type="dxa"/>
                </w:tcPr>
                <w:p w:rsidR="00E31E96" w:rsidRDefault="00E31E96" w:rsidP="00FE6475">
                  <w:pPr>
                    <w:jc w:val="both"/>
                  </w:pPr>
                  <w:r>
                    <w:t>Formato (presencial/online síncrono o asíncrono)</w:t>
                  </w:r>
                </w:p>
              </w:tc>
              <w:tc>
                <w:tcPr>
                  <w:tcW w:w="3280" w:type="dxa"/>
                </w:tcPr>
                <w:p w:rsidR="00E31E96" w:rsidRDefault="00E31E96" w:rsidP="00FE6475">
                  <w:pPr>
                    <w:jc w:val="both"/>
                  </w:pPr>
                  <w:r>
                    <w:t>Descripción</w:t>
                  </w:r>
                </w:p>
              </w:tc>
              <w:tc>
                <w:tcPr>
                  <w:tcW w:w="1182" w:type="dxa"/>
                </w:tcPr>
                <w:p w:rsidR="00E31E96" w:rsidRDefault="00E31E96" w:rsidP="00FE6475">
                  <w:pPr>
                    <w:jc w:val="both"/>
                  </w:pPr>
                  <w:r>
                    <w:t>Porcentaje</w:t>
                  </w:r>
                </w:p>
              </w:tc>
              <w:tc>
                <w:tcPr>
                  <w:tcW w:w="1182" w:type="dxa"/>
                </w:tcPr>
                <w:p w:rsidR="00E31E96" w:rsidRDefault="00E31E96" w:rsidP="00FE6475">
                  <w:pPr>
                    <w:jc w:val="both"/>
                  </w:pPr>
                </w:p>
              </w:tc>
              <w:tc>
                <w:tcPr>
                  <w:tcW w:w="1182" w:type="dxa"/>
                </w:tcPr>
                <w:p w:rsidR="00E31E96" w:rsidRDefault="00E31E96" w:rsidP="00FE6475">
                  <w:pPr>
                    <w:jc w:val="both"/>
                  </w:pPr>
                </w:p>
              </w:tc>
            </w:tr>
            <w:tr w:rsidR="00E31E96" w:rsidTr="00FE6475">
              <w:trPr>
                <w:gridAfter w:val="2"/>
                <w:wAfter w:w="2364" w:type="dxa"/>
              </w:trPr>
              <w:tc>
                <w:tcPr>
                  <w:tcW w:w="1964" w:type="dxa"/>
                </w:tcPr>
                <w:p w:rsidR="00E31E96" w:rsidRDefault="00D020BD" w:rsidP="00FE6475">
                  <w:pPr>
                    <w:jc w:val="both"/>
                  </w:pPr>
                  <w:r w:rsidRPr="00224918">
                    <w:t>Prueba objetiva (tipo test)</w:t>
                  </w:r>
                </w:p>
              </w:tc>
              <w:tc>
                <w:tcPr>
                  <w:tcW w:w="1842" w:type="dxa"/>
                </w:tcPr>
                <w:p w:rsidR="00E31E96" w:rsidRDefault="00F50CEC" w:rsidP="00FE6475">
                  <w:pPr>
                    <w:jc w:val="both"/>
                  </w:pPr>
                  <w:r>
                    <w:t>o</w:t>
                  </w:r>
                  <w:r w:rsidR="00D020BD">
                    <w:t xml:space="preserve">nline </w:t>
                  </w:r>
                  <w:r>
                    <w:t>síncrono</w:t>
                  </w:r>
                </w:p>
              </w:tc>
              <w:tc>
                <w:tcPr>
                  <w:tcW w:w="3280" w:type="dxa"/>
                </w:tcPr>
                <w:p w:rsidR="00E31E96" w:rsidRDefault="00D020BD" w:rsidP="00FE6475">
                  <w:pPr>
                    <w:jc w:val="both"/>
                  </w:pPr>
                  <w:r>
                    <w:t>Se realizará un cuestionario de los contenidos teóricos de la asignatura</w:t>
                  </w:r>
                  <w:r w:rsidR="00E31E96">
                    <w:t xml:space="preserve"> </w:t>
                  </w:r>
                </w:p>
              </w:tc>
              <w:tc>
                <w:tcPr>
                  <w:tcW w:w="1182" w:type="dxa"/>
                </w:tcPr>
                <w:p w:rsidR="00E31E96" w:rsidRDefault="00D020BD" w:rsidP="00D020BD">
                  <w:pPr>
                    <w:jc w:val="both"/>
                  </w:pPr>
                  <w:r>
                    <w:t>30</w:t>
                  </w:r>
                  <w:r w:rsidR="00E31E96">
                    <w:t xml:space="preserve">% </w:t>
                  </w:r>
                </w:p>
              </w:tc>
            </w:tr>
            <w:tr w:rsidR="00E31E96" w:rsidTr="00FE6475">
              <w:trPr>
                <w:gridAfter w:val="2"/>
                <w:wAfter w:w="2364" w:type="dxa"/>
              </w:trPr>
              <w:tc>
                <w:tcPr>
                  <w:tcW w:w="1964" w:type="dxa"/>
                </w:tcPr>
                <w:p w:rsidR="00E31E96" w:rsidRDefault="00D020BD" w:rsidP="00FE6475">
                  <w:pPr>
                    <w:jc w:val="both"/>
                  </w:pPr>
                  <w:r>
                    <w:t>Prueba escrita de respuesta abierta</w:t>
                  </w:r>
                </w:p>
              </w:tc>
              <w:tc>
                <w:tcPr>
                  <w:tcW w:w="1842" w:type="dxa"/>
                </w:tcPr>
                <w:p w:rsidR="00E31E96" w:rsidRDefault="00F50CEC" w:rsidP="00FE6475">
                  <w:pPr>
                    <w:jc w:val="both"/>
                  </w:pPr>
                  <w:r>
                    <w:t>online síncrono</w:t>
                  </w:r>
                </w:p>
              </w:tc>
              <w:tc>
                <w:tcPr>
                  <w:tcW w:w="3280" w:type="dxa"/>
                </w:tcPr>
                <w:p w:rsidR="00E31E96" w:rsidRDefault="00F50CEC" w:rsidP="00FE6475">
                  <w:pPr>
                    <w:jc w:val="both"/>
                  </w:pPr>
                  <w:r>
                    <w:t>Se realizará una prueba de resolución de la parte práctica de la asignatura con conexión mediante videoconferencia</w:t>
                  </w:r>
                  <w:r w:rsidR="00E31E96">
                    <w:t xml:space="preserve"> </w:t>
                  </w:r>
                </w:p>
              </w:tc>
              <w:tc>
                <w:tcPr>
                  <w:tcW w:w="1182" w:type="dxa"/>
                </w:tcPr>
                <w:p w:rsidR="00E31E96" w:rsidRDefault="00F50CEC" w:rsidP="00FE6475">
                  <w:pPr>
                    <w:jc w:val="both"/>
                  </w:pPr>
                  <w:r>
                    <w:t>30</w:t>
                  </w:r>
                  <w:r w:rsidR="007B53A0">
                    <w:t xml:space="preserve">% </w:t>
                  </w:r>
                  <w:bookmarkStart w:id="0" w:name="_GoBack"/>
                  <w:bookmarkEnd w:id="0"/>
                </w:p>
              </w:tc>
            </w:tr>
            <w:tr w:rsidR="00E31E96" w:rsidTr="00FE6475">
              <w:trPr>
                <w:gridAfter w:val="2"/>
                <w:wAfter w:w="2364" w:type="dxa"/>
              </w:trPr>
              <w:tc>
                <w:tcPr>
                  <w:tcW w:w="1964" w:type="dxa"/>
                </w:tcPr>
                <w:p w:rsidR="00E31E96" w:rsidRDefault="00E31E96" w:rsidP="00FE6475">
                  <w:pPr>
                    <w:jc w:val="both"/>
                  </w:pPr>
                  <w:r>
                    <w:t>Documentos propios (informe practicas)</w:t>
                  </w:r>
                </w:p>
              </w:tc>
              <w:tc>
                <w:tcPr>
                  <w:tcW w:w="1842" w:type="dxa"/>
                </w:tcPr>
                <w:p w:rsidR="00E31E96" w:rsidRDefault="00E31E96" w:rsidP="00FE6475">
                  <w:pPr>
                    <w:jc w:val="both"/>
                  </w:pPr>
                  <w:r>
                    <w:t>online asíncrono</w:t>
                  </w:r>
                </w:p>
              </w:tc>
              <w:tc>
                <w:tcPr>
                  <w:tcW w:w="3280" w:type="dxa"/>
                </w:tcPr>
                <w:p w:rsidR="00E31E96" w:rsidRDefault="00F50CEC" w:rsidP="00F50CEC">
                  <w:pPr>
                    <w:jc w:val="both"/>
                  </w:pPr>
                  <w:r>
                    <w:t>Entrega trabajo de las sesiones de simulación virtual de las</w:t>
                  </w:r>
                  <w:r w:rsidR="00E31E96">
                    <w:t xml:space="preserve"> prácticas de laboratorio </w:t>
                  </w:r>
                </w:p>
              </w:tc>
              <w:tc>
                <w:tcPr>
                  <w:tcW w:w="1182" w:type="dxa"/>
                </w:tcPr>
                <w:p w:rsidR="00E31E96" w:rsidRDefault="00F50CEC" w:rsidP="00FE6475">
                  <w:pPr>
                    <w:jc w:val="both"/>
                  </w:pPr>
                  <w:r>
                    <w:t>20</w:t>
                  </w:r>
                  <w:r w:rsidR="00E31E96">
                    <w:t>%</w:t>
                  </w:r>
                </w:p>
              </w:tc>
            </w:tr>
            <w:tr w:rsidR="00E31E96" w:rsidTr="00FE6475">
              <w:trPr>
                <w:gridAfter w:val="2"/>
                <w:wAfter w:w="2364" w:type="dxa"/>
              </w:trPr>
              <w:tc>
                <w:tcPr>
                  <w:tcW w:w="1964" w:type="dxa"/>
                </w:tcPr>
                <w:p w:rsidR="00E31E96" w:rsidRDefault="00F50CEC" w:rsidP="00FE6475">
                  <w:pPr>
                    <w:jc w:val="both"/>
                  </w:pPr>
                  <w:r>
                    <w:t>Presentación/defensa oral por videoconferencia</w:t>
                  </w:r>
                </w:p>
              </w:tc>
              <w:tc>
                <w:tcPr>
                  <w:tcW w:w="1842" w:type="dxa"/>
                </w:tcPr>
                <w:p w:rsidR="00E31E96" w:rsidRDefault="00E31E96" w:rsidP="00F50CEC">
                  <w:pPr>
                    <w:jc w:val="both"/>
                  </w:pPr>
                  <w:r>
                    <w:t xml:space="preserve">online </w:t>
                  </w:r>
                  <w:r w:rsidR="00F50CEC">
                    <w:t>síncrono</w:t>
                  </w:r>
                </w:p>
              </w:tc>
              <w:tc>
                <w:tcPr>
                  <w:tcW w:w="3280" w:type="dxa"/>
                </w:tcPr>
                <w:p w:rsidR="00E31E96" w:rsidRDefault="00F50CEC" w:rsidP="00FE6475">
                  <w:pPr>
                    <w:jc w:val="both"/>
                  </w:pPr>
                  <w:r>
                    <w:t>Defensa de uno de los temas desarrollados en los debates y foros desarrollados a lo largo de curso sobre los contenidos del programa</w:t>
                  </w:r>
                </w:p>
              </w:tc>
              <w:tc>
                <w:tcPr>
                  <w:tcW w:w="1182" w:type="dxa"/>
                </w:tcPr>
                <w:p w:rsidR="00E31E96" w:rsidRDefault="00F50CEC" w:rsidP="00FE6475">
                  <w:pPr>
                    <w:jc w:val="both"/>
                  </w:pPr>
                  <w:r>
                    <w:t>2</w:t>
                  </w:r>
                  <w:r w:rsidR="00E31E96">
                    <w:t>0%</w:t>
                  </w:r>
                </w:p>
                <w:p w:rsidR="00E31E96" w:rsidRDefault="00E31E96" w:rsidP="00FE6475">
                  <w:pPr>
                    <w:jc w:val="both"/>
                  </w:pPr>
                </w:p>
              </w:tc>
            </w:tr>
          </w:tbl>
          <w:p w:rsidR="00E31E96" w:rsidRDefault="00E31E96" w:rsidP="00FE6475">
            <w:pPr>
              <w:jc w:val="both"/>
              <w:rPr>
                <w:b/>
              </w:rPr>
            </w:pPr>
          </w:p>
          <w:p w:rsidR="00E31E96" w:rsidRPr="00AA2B0F" w:rsidRDefault="00E31E96" w:rsidP="00FE6475">
            <w:pPr>
              <w:jc w:val="both"/>
              <w:rPr>
                <w:b/>
              </w:rPr>
            </w:pPr>
            <w:r>
              <w:t xml:space="preserve">Para la convocatoria ordinaria II, se mantendrá las notas de las actividades aprobadas durante el curso en evaluación </w:t>
            </w:r>
            <w:r w:rsidR="00F50CEC">
              <w:t>continua, debiendo presentar los trabajos pendientes o realizar las pruebas de evaluación no superadas</w:t>
            </w:r>
          </w:p>
          <w:p w:rsidR="00E31E96" w:rsidRDefault="00E31E96" w:rsidP="00FE6475"/>
        </w:tc>
      </w:tr>
    </w:tbl>
    <w:p w:rsidR="001540E6" w:rsidRDefault="001540E6" w:rsidP="001540E6">
      <w:pPr>
        <w:jc w:val="both"/>
      </w:pPr>
    </w:p>
    <w:p w:rsidR="00DE7368" w:rsidRDefault="001540E6" w:rsidP="001540E6">
      <w:pPr>
        <w:jc w:val="both"/>
      </w:pPr>
      <w:r>
        <w:t>*Tabla de pruebas a utilizar en el formato online</w:t>
      </w:r>
    </w:p>
    <w:tbl>
      <w:tblPr>
        <w:tblW w:w="7816" w:type="dxa"/>
        <w:jc w:val="center"/>
        <w:tblCellMar>
          <w:left w:w="0" w:type="dxa"/>
          <w:right w:w="0" w:type="dxa"/>
        </w:tblCellMar>
        <w:tblLook w:val="04A0" w:firstRow="1" w:lastRow="0" w:firstColumn="1" w:lastColumn="0" w:noHBand="0" w:noVBand="1"/>
      </w:tblPr>
      <w:tblGrid>
        <w:gridCol w:w="3564"/>
        <w:gridCol w:w="640"/>
        <w:gridCol w:w="3041"/>
        <w:gridCol w:w="571"/>
      </w:tblGrid>
      <w:tr w:rsidR="001540E6" w:rsidTr="00FE6475">
        <w:trPr>
          <w:trHeight w:val="293"/>
          <w:jc w:val="center"/>
        </w:trPr>
        <w:tc>
          <w:tcPr>
            <w:tcW w:w="7816" w:type="dxa"/>
            <w:gridSpan w:val="4"/>
            <w:tcBorders>
              <w:top w:val="single" w:sz="8" w:space="0" w:color="auto"/>
              <w:left w:val="single" w:sz="8" w:space="0" w:color="auto"/>
              <w:bottom w:val="single" w:sz="8" w:space="0" w:color="auto"/>
              <w:right w:val="single" w:sz="8" w:space="0" w:color="000000"/>
            </w:tcBorders>
            <w:shd w:val="clear" w:color="auto" w:fill="auto"/>
            <w:tcMar>
              <w:top w:w="15" w:type="dxa"/>
              <w:left w:w="15" w:type="dxa"/>
              <w:bottom w:w="0" w:type="dxa"/>
              <w:right w:w="15" w:type="dxa"/>
            </w:tcMar>
            <w:vAlign w:val="bottom"/>
            <w:hideMark/>
          </w:tcPr>
          <w:p w:rsidR="001540E6" w:rsidRDefault="001540E6" w:rsidP="00FE6475">
            <w:pPr>
              <w:jc w:val="center"/>
              <w:rPr>
                <w:rFonts w:ascii="Calibri" w:hAnsi="Calibri" w:cs="Calibri"/>
                <w:b/>
                <w:bCs/>
                <w:color w:val="000000"/>
              </w:rPr>
            </w:pPr>
            <w:r>
              <w:rPr>
                <w:rFonts w:ascii="Calibri" w:hAnsi="Calibri" w:cs="Calibri"/>
                <w:b/>
                <w:bCs/>
                <w:color w:val="000000"/>
              </w:rPr>
              <w:t>Pruebas evaluación (formato online)</w:t>
            </w:r>
          </w:p>
        </w:tc>
      </w:tr>
      <w:tr w:rsidR="001540E6" w:rsidTr="00FE6475">
        <w:trPr>
          <w:trHeight w:val="570"/>
          <w:jc w:val="center"/>
        </w:trPr>
        <w:tc>
          <w:tcPr>
            <w:tcW w:w="3564"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540E6" w:rsidRDefault="001540E6" w:rsidP="00FE6475">
            <w:pPr>
              <w:rPr>
                <w:rFonts w:ascii="Calibri" w:hAnsi="Calibri" w:cs="Calibri"/>
                <w:color w:val="000000"/>
              </w:rPr>
            </w:pPr>
            <w:r>
              <w:rPr>
                <w:rFonts w:ascii="Calibri" w:hAnsi="Calibri" w:cs="Calibri"/>
                <w:color w:val="000000"/>
              </w:rPr>
              <w:t>Examen oral por video-audio conferencia</w:t>
            </w:r>
          </w:p>
        </w:tc>
        <w:tc>
          <w:tcPr>
            <w:tcW w:w="6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540E6" w:rsidRDefault="001540E6" w:rsidP="00FE6475">
            <w:pPr>
              <w:rPr>
                <w:rFonts w:ascii="Calibri" w:hAnsi="Calibri" w:cs="Calibri"/>
                <w:color w:val="000000"/>
              </w:rPr>
            </w:pPr>
            <w:r>
              <w:rPr>
                <w:rFonts w:ascii="Calibri" w:hAnsi="Calibri" w:cs="Calibri"/>
                <w:color w:val="000000"/>
              </w:rPr>
              <w:t> </w:t>
            </w:r>
          </w:p>
        </w:tc>
        <w:tc>
          <w:tcPr>
            <w:tcW w:w="304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540E6" w:rsidRDefault="001540E6" w:rsidP="00FE6475">
            <w:pPr>
              <w:rPr>
                <w:rFonts w:ascii="Calibri" w:hAnsi="Calibri" w:cs="Calibri"/>
                <w:color w:val="000000"/>
              </w:rPr>
            </w:pPr>
            <w:r>
              <w:rPr>
                <w:rFonts w:ascii="Calibri" w:hAnsi="Calibri" w:cs="Calibri"/>
                <w:color w:val="000000"/>
                <w:lang w:val="es-ES_tradnl"/>
              </w:rPr>
              <w:t xml:space="preserve">Producciones </w:t>
            </w:r>
            <w:proofErr w:type="spellStart"/>
            <w:r>
              <w:rPr>
                <w:rFonts w:ascii="Calibri" w:hAnsi="Calibri" w:cs="Calibri"/>
                <w:color w:val="000000"/>
                <w:lang w:val="es-ES_tradnl"/>
              </w:rPr>
              <w:t>multimedias</w:t>
            </w:r>
            <w:proofErr w:type="spellEnd"/>
            <w:r>
              <w:rPr>
                <w:rFonts w:ascii="Calibri" w:hAnsi="Calibri" w:cs="Calibri"/>
                <w:color w:val="000000"/>
                <w:lang w:val="es-ES_tradnl"/>
              </w:rPr>
              <w:t xml:space="preserve"> (individuales o en grupo)</w:t>
            </w:r>
          </w:p>
        </w:tc>
        <w:tc>
          <w:tcPr>
            <w:tcW w:w="571"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1540E6" w:rsidRDefault="001540E6" w:rsidP="00FE6475">
            <w:pPr>
              <w:rPr>
                <w:rFonts w:ascii="Calibri" w:hAnsi="Calibri" w:cs="Calibri"/>
                <w:color w:val="000000"/>
              </w:rPr>
            </w:pPr>
            <w:r>
              <w:rPr>
                <w:rFonts w:ascii="Calibri" w:hAnsi="Calibri" w:cs="Calibri"/>
                <w:color w:val="000000"/>
              </w:rPr>
              <w:t> </w:t>
            </w:r>
          </w:p>
        </w:tc>
      </w:tr>
      <w:tr w:rsidR="001540E6" w:rsidTr="00FE6475">
        <w:trPr>
          <w:trHeight w:val="570"/>
          <w:jc w:val="center"/>
        </w:trPr>
        <w:tc>
          <w:tcPr>
            <w:tcW w:w="3564"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540E6" w:rsidRDefault="001540E6" w:rsidP="00FE6475">
            <w:pPr>
              <w:rPr>
                <w:rFonts w:ascii="Calibri" w:hAnsi="Calibri" w:cs="Calibri"/>
                <w:color w:val="000000"/>
              </w:rPr>
            </w:pPr>
            <w:r>
              <w:rPr>
                <w:rFonts w:ascii="Calibri" w:hAnsi="Calibri" w:cs="Calibri"/>
                <w:color w:val="000000"/>
              </w:rPr>
              <w:t>Presentación/defensa oral por videoconferencia</w:t>
            </w:r>
          </w:p>
        </w:tc>
        <w:tc>
          <w:tcPr>
            <w:tcW w:w="6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540E6" w:rsidRDefault="001540E6" w:rsidP="00FE6475">
            <w:pPr>
              <w:rPr>
                <w:rFonts w:ascii="Calibri" w:hAnsi="Calibri" w:cs="Calibri"/>
                <w:color w:val="000000"/>
              </w:rPr>
            </w:pPr>
            <w:r>
              <w:rPr>
                <w:rFonts w:ascii="Calibri" w:hAnsi="Calibri" w:cs="Calibri"/>
                <w:color w:val="000000"/>
              </w:rPr>
              <w:t> </w:t>
            </w:r>
          </w:p>
        </w:tc>
        <w:tc>
          <w:tcPr>
            <w:tcW w:w="304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40E6" w:rsidRDefault="001540E6" w:rsidP="00FE6475">
            <w:pPr>
              <w:rPr>
                <w:rFonts w:ascii="Calibri" w:hAnsi="Calibri" w:cs="Calibri"/>
                <w:color w:val="000000"/>
              </w:rPr>
            </w:pPr>
            <w:r>
              <w:rPr>
                <w:rFonts w:ascii="Calibri" w:hAnsi="Calibri" w:cs="Calibri"/>
                <w:color w:val="000000"/>
                <w:lang w:val="es-ES_tradnl"/>
              </w:rPr>
              <w:t>Producciones colaborativas online</w:t>
            </w:r>
          </w:p>
        </w:tc>
        <w:tc>
          <w:tcPr>
            <w:tcW w:w="571"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1540E6" w:rsidRDefault="001540E6" w:rsidP="00FE6475">
            <w:pPr>
              <w:rPr>
                <w:rFonts w:ascii="Calibri" w:hAnsi="Calibri" w:cs="Calibri"/>
                <w:color w:val="000000"/>
              </w:rPr>
            </w:pPr>
            <w:r>
              <w:rPr>
                <w:rFonts w:ascii="Calibri" w:hAnsi="Calibri" w:cs="Calibri"/>
                <w:color w:val="000000"/>
              </w:rPr>
              <w:t> </w:t>
            </w:r>
          </w:p>
        </w:tc>
      </w:tr>
      <w:tr w:rsidR="001540E6" w:rsidTr="00FE6475">
        <w:trPr>
          <w:trHeight w:val="285"/>
          <w:jc w:val="center"/>
        </w:trPr>
        <w:tc>
          <w:tcPr>
            <w:tcW w:w="356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540E6" w:rsidRDefault="001540E6" w:rsidP="00FE6475">
            <w:pPr>
              <w:rPr>
                <w:rFonts w:ascii="Calibri" w:hAnsi="Calibri" w:cs="Calibri"/>
                <w:color w:val="000000"/>
              </w:rPr>
            </w:pPr>
            <w:r>
              <w:rPr>
                <w:rFonts w:ascii="Calibri" w:hAnsi="Calibri" w:cs="Calibri"/>
                <w:color w:val="000000"/>
              </w:rPr>
              <w:t>Prueba objetiva (tipo test)</w:t>
            </w:r>
          </w:p>
        </w:tc>
        <w:tc>
          <w:tcPr>
            <w:tcW w:w="6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540E6" w:rsidRDefault="001540E6" w:rsidP="00FE6475">
            <w:pPr>
              <w:rPr>
                <w:rFonts w:ascii="Calibri" w:hAnsi="Calibri" w:cs="Calibri"/>
                <w:color w:val="000000"/>
              </w:rPr>
            </w:pPr>
            <w:r>
              <w:rPr>
                <w:rFonts w:ascii="Calibri" w:hAnsi="Calibri" w:cs="Calibri"/>
                <w:color w:val="000000"/>
              </w:rPr>
              <w:t> </w:t>
            </w:r>
          </w:p>
        </w:tc>
        <w:tc>
          <w:tcPr>
            <w:tcW w:w="304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40E6" w:rsidRDefault="001540E6" w:rsidP="00FE6475">
            <w:pPr>
              <w:rPr>
                <w:rFonts w:ascii="Calibri" w:hAnsi="Calibri" w:cs="Calibri"/>
                <w:color w:val="000000"/>
              </w:rPr>
            </w:pPr>
            <w:r>
              <w:rPr>
                <w:rFonts w:ascii="Calibri" w:hAnsi="Calibri" w:cs="Calibri"/>
                <w:color w:val="000000"/>
                <w:lang w:val="es-ES_tradnl"/>
              </w:rPr>
              <w:t>Debate</w:t>
            </w:r>
          </w:p>
        </w:tc>
        <w:tc>
          <w:tcPr>
            <w:tcW w:w="571"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1540E6" w:rsidRDefault="001540E6" w:rsidP="00FE6475">
            <w:pPr>
              <w:rPr>
                <w:rFonts w:ascii="Calibri" w:hAnsi="Calibri" w:cs="Calibri"/>
                <w:color w:val="000000"/>
              </w:rPr>
            </w:pPr>
            <w:r>
              <w:rPr>
                <w:rFonts w:ascii="Calibri" w:hAnsi="Calibri" w:cs="Calibri"/>
                <w:color w:val="000000"/>
              </w:rPr>
              <w:t> </w:t>
            </w:r>
          </w:p>
        </w:tc>
      </w:tr>
      <w:tr w:rsidR="001540E6" w:rsidTr="00FE6475">
        <w:trPr>
          <w:trHeight w:val="285"/>
          <w:jc w:val="center"/>
        </w:trPr>
        <w:tc>
          <w:tcPr>
            <w:tcW w:w="3564"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540E6" w:rsidRDefault="001540E6" w:rsidP="00FE6475">
            <w:pPr>
              <w:rPr>
                <w:rFonts w:ascii="Calibri" w:hAnsi="Calibri" w:cs="Calibri"/>
                <w:color w:val="000000"/>
              </w:rPr>
            </w:pPr>
            <w:r>
              <w:rPr>
                <w:rFonts w:ascii="Calibri" w:hAnsi="Calibri" w:cs="Calibri"/>
                <w:color w:val="000000"/>
                <w:lang w:val="es-ES_tradnl"/>
              </w:rPr>
              <w:t>Prueba escrita de respuesta abierta</w:t>
            </w:r>
          </w:p>
        </w:tc>
        <w:tc>
          <w:tcPr>
            <w:tcW w:w="6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540E6" w:rsidRDefault="001540E6" w:rsidP="00FE6475">
            <w:pPr>
              <w:rPr>
                <w:rFonts w:ascii="Calibri" w:hAnsi="Calibri" w:cs="Calibri"/>
                <w:color w:val="000000"/>
              </w:rPr>
            </w:pPr>
            <w:r>
              <w:rPr>
                <w:rFonts w:ascii="Calibri" w:hAnsi="Calibri" w:cs="Calibri"/>
                <w:color w:val="000000"/>
              </w:rPr>
              <w:t> </w:t>
            </w:r>
          </w:p>
        </w:tc>
        <w:tc>
          <w:tcPr>
            <w:tcW w:w="304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40E6" w:rsidRDefault="001540E6" w:rsidP="00FE6475">
            <w:pPr>
              <w:rPr>
                <w:rFonts w:ascii="Calibri" w:hAnsi="Calibri" w:cs="Calibri"/>
                <w:color w:val="000000"/>
              </w:rPr>
            </w:pPr>
            <w:r>
              <w:rPr>
                <w:rFonts w:ascii="Calibri" w:hAnsi="Calibri" w:cs="Calibri"/>
                <w:color w:val="000000"/>
                <w:lang w:val="es-ES_tradnl"/>
              </w:rPr>
              <w:t>Evaluación por pares</w:t>
            </w:r>
          </w:p>
        </w:tc>
        <w:tc>
          <w:tcPr>
            <w:tcW w:w="571"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1540E6" w:rsidRDefault="001540E6" w:rsidP="00FE6475">
            <w:pPr>
              <w:rPr>
                <w:rFonts w:ascii="Calibri" w:hAnsi="Calibri" w:cs="Calibri"/>
                <w:color w:val="000000"/>
              </w:rPr>
            </w:pPr>
            <w:r>
              <w:rPr>
                <w:rFonts w:ascii="Calibri" w:hAnsi="Calibri" w:cs="Calibri"/>
                <w:color w:val="000000"/>
              </w:rPr>
              <w:t> </w:t>
            </w:r>
          </w:p>
        </w:tc>
      </w:tr>
      <w:tr w:rsidR="001540E6" w:rsidTr="00FE6475">
        <w:trPr>
          <w:trHeight w:val="285"/>
          <w:jc w:val="center"/>
        </w:trPr>
        <w:tc>
          <w:tcPr>
            <w:tcW w:w="3564"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540E6" w:rsidRDefault="001540E6" w:rsidP="00FE6475">
            <w:pPr>
              <w:rPr>
                <w:rFonts w:ascii="Calibri" w:hAnsi="Calibri" w:cs="Calibri"/>
                <w:color w:val="000000"/>
              </w:rPr>
            </w:pPr>
            <w:r>
              <w:rPr>
                <w:rFonts w:ascii="Calibri" w:hAnsi="Calibri" w:cs="Calibri"/>
                <w:color w:val="000000"/>
                <w:lang w:val="es-ES_tradnl" w:eastAsia="es-ES_tradnl"/>
              </w:rPr>
              <w:t>Exámenes o pruebas offline</w:t>
            </w:r>
          </w:p>
        </w:tc>
        <w:tc>
          <w:tcPr>
            <w:tcW w:w="6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540E6" w:rsidRDefault="001540E6" w:rsidP="00FE6475">
            <w:pPr>
              <w:rPr>
                <w:rFonts w:ascii="Calibri" w:hAnsi="Calibri" w:cs="Calibri"/>
                <w:color w:val="000000"/>
              </w:rPr>
            </w:pPr>
            <w:r>
              <w:rPr>
                <w:rFonts w:ascii="Calibri" w:hAnsi="Calibri" w:cs="Calibri"/>
                <w:color w:val="000000"/>
              </w:rPr>
              <w:t> </w:t>
            </w:r>
          </w:p>
        </w:tc>
        <w:tc>
          <w:tcPr>
            <w:tcW w:w="304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40E6" w:rsidRDefault="001540E6" w:rsidP="00FE6475">
            <w:pPr>
              <w:rPr>
                <w:rFonts w:ascii="Calibri" w:hAnsi="Calibri" w:cs="Calibri"/>
                <w:color w:val="000000"/>
              </w:rPr>
            </w:pPr>
            <w:r>
              <w:rPr>
                <w:rFonts w:ascii="Calibri" w:hAnsi="Calibri" w:cs="Calibri"/>
                <w:color w:val="000000"/>
                <w:lang w:val="es-ES_tradnl"/>
              </w:rPr>
              <w:t>Autoevaluación</w:t>
            </w:r>
          </w:p>
        </w:tc>
        <w:tc>
          <w:tcPr>
            <w:tcW w:w="571"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1540E6" w:rsidRDefault="001540E6" w:rsidP="00FE6475">
            <w:pPr>
              <w:rPr>
                <w:rFonts w:ascii="Calibri" w:hAnsi="Calibri" w:cs="Calibri"/>
                <w:color w:val="000000"/>
              </w:rPr>
            </w:pPr>
            <w:r>
              <w:rPr>
                <w:rFonts w:ascii="Calibri" w:hAnsi="Calibri" w:cs="Calibri"/>
                <w:color w:val="000000"/>
              </w:rPr>
              <w:t> </w:t>
            </w:r>
          </w:p>
        </w:tc>
      </w:tr>
      <w:tr w:rsidR="001540E6" w:rsidTr="00FE6475">
        <w:trPr>
          <w:trHeight w:val="578"/>
          <w:jc w:val="center"/>
        </w:trPr>
        <w:tc>
          <w:tcPr>
            <w:tcW w:w="3564" w:type="dxa"/>
            <w:tcBorders>
              <w:top w:val="nil"/>
              <w:left w:val="single" w:sz="8" w:space="0" w:color="auto"/>
              <w:bottom w:val="single" w:sz="8" w:space="0" w:color="auto"/>
              <w:right w:val="single" w:sz="4" w:space="0" w:color="auto"/>
            </w:tcBorders>
            <w:shd w:val="clear" w:color="auto" w:fill="auto"/>
            <w:tcMar>
              <w:top w:w="15" w:type="dxa"/>
              <w:left w:w="15" w:type="dxa"/>
              <w:bottom w:w="0" w:type="dxa"/>
              <w:right w:w="15" w:type="dxa"/>
            </w:tcMar>
            <w:vAlign w:val="center"/>
            <w:hideMark/>
          </w:tcPr>
          <w:p w:rsidR="001540E6" w:rsidRDefault="001540E6" w:rsidP="00FE6475">
            <w:pPr>
              <w:rPr>
                <w:rFonts w:ascii="Calibri" w:hAnsi="Calibri" w:cs="Calibri"/>
                <w:color w:val="000000"/>
              </w:rPr>
            </w:pPr>
            <w:r>
              <w:rPr>
                <w:rFonts w:ascii="Calibri" w:hAnsi="Calibri" w:cs="Calibri"/>
                <w:color w:val="000000"/>
                <w:lang w:val="es-ES_tradnl"/>
              </w:rPr>
              <w:lastRenderedPageBreak/>
              <w:t>Documentos propios (individuales o en grupo)</w:t>
            </w:r>
          </w:p>
        </w:tc>
        <w:tc>
          <w:tcPr>
            <w:tcW w:w="640"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1540E6" w:rsidRDefault="001540E6" w:rsidP="00FE6475">
            <w:pPr>
              <w:rPr>
                <w:rFonts w:ascii="Calibri" w:hAnsi="Calibri" w:cs="Calibri"/>
                <w:color w:val="000000"/>
              </w:rPr>
            </w:pPr>
            <w:r>
              <w:rPr>
                <w:rFonts w:ascii="Calibri" w:hAnsi="Calibri" w:cs="Calibri"/>
                <w:color w:val="000000"/>
              </w:rPr>
              <w:t> </w:t>
            </w:r>
          </w:p>
        </w:tc>
        <w:tc>
          <w:tcPr>
            <w:tcW w:w="3041"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1540E6" w:rsidRDefault="001540E6" w:rsidP="00FE6475">
            <w:pPr>
              <w:rPr>
                <w:rFonts w:ascii="Calibri" w:hAnsi="Calibri" w:cs="Calibri"/>
                <w:color w:val="000000"/>
              </w:rPr>
            </w:pPr>
            <w:r>
              <w:rPr>
                <w:rFonts w:ascii="Calibri" w:hAnsi="Calibri" w:cs="Calibri"/>
                <w:color w:val="000000"/>
                <w:lang w:val="es-ES_tradnl"/>
              </w:rPr>
              <w:t>Participación</w:t>
            </w:r>
          </w:p>
        </w:tc>
        <w:tc>
          <w:tcPr>
            <w:tcW w:w="571"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1540E6" w:rsidRDefault="001540E6" w:rsidP="00FE6475">
            <w:pPr>
              <w:rPr>
                <w:rFonts w:ascii="Calibri" w:hAnsi="Calibri" w:cs="Calibri"/>
                <w:color w:val="000000"/>
              </w:rPr>
            </w:pPr>
            <w:r>
              <w:rPr>
                <w:rFonts w:ascii="Calibri" w:hAnsi="Calibri" w:cs="Calibri"/>
                <w:color w:val="000000"/>
              </w:rPr>
              <w:t> </w:t>
            </w:r>
          </w:p>
        </w:tc>
      </w:tr>
    </w:tbl>
    <w:p w:rsidR="001540E6" w:rsidRDefault="001540E6" w:rsidP="001540E6">
      <w:pPr>
        <w:jc w:val="both"/>
      </w:pPr>
    </w:p>
    <w:sectPr w:rsidR="001540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D481B"/>
    <w:multiLevelType w:val="hybridMultilevel"/>
    <w:tmpl w:val="648EFB00"/>
    <w:lvl w:ilvl="0" w:tplc="5F28186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8DB5ECE"/>
    <w:multiLevelType w:val="hybridMultilevel"/>
    <w:tmpl w:val="B752497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368"/>
    <w:rsid w:val="001540E6"/>
    <w:rsid w:val="00160831"/>
    <w:rsid w:val="00161A9D"/>
    <w:rsid w:val="00224918"/>
    <w:rsid w:val="002E506D"/>
    <w:rsid w:val="004A1BDD"/>
    <w:rsid w:val="004C3887"/>
    <w:rsid w:val="00562BB9"/>
    <w:rsid w:val="00611E56"/>
    <w:rsid w:val="007262D0"/>
    <w:rsid w:val="00730B8C"/>
    <w:rsid w:val="0074789B"/>
    <w:rsid w:val="007B53A0"/>
    <w:rsid w:val="00936FB1"/>
    <w:rsid w:val="009A4040"/>
    <w:rsid w:val="00AA2B0F"/>
    <w:rsid w:val="00B44F64"/>
    <w:rsid w:val="00BD39AA"/>
    <w:rsid w:val="00CB1C92"/>
    <w:rsid w:val="00D020BD"/>
    <w:rsid w:val="00DA3129"/>
    <w:rsid w:val="00DE7368"/>
    <w:rsid w:val="00E31E96"/>
    <w:rsid w:val="00E750FE"/>
    <w:rsid w:val="00EA4E7D"/>
    <w:rsid w:val="00F50CEC"/>
    <w:rsid w:val="00F57B41"/>
    <w:rsid w:val="00F65C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C3B38"/>
  <w15:chartTrackingRefBased/>
  <w15:docId w15:val="{EDF3E014-C0CE-4808-AF48-7D10AB24A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E7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qFormat/>
    <w:rsid w:val="00EA4E7D"/>
    <w:pPr>
      <w:spacing w:before="100" w:beforeAutospacing="1" w:after="100" w:afterAutospacing="1" w:line="276" w:lineRule="auto"/>
      <w:jc w:val="both"/>
    </w:pPr>
    <w:rPr>
      <w:rFonts w:cstheme="minorHAnsi"/>
      <w:color w:val="000000" w:themeColor="text1"/>
      <w:lang w:val="es-ES_tradnl"/>
    </w:rPr>
  </w:style>
  <w:style w:type="paragraph" w:styleId="Prrafodelista">
    <w:name w:val="List Paragraph"/>
    <w:basedOn w:val="Normal"/>
    <w:uiPriority w:val="34"/>
    <w:qFormat/>
    <w:rsid w:val="00936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41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1549</Words>
  <Characters>8524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dc:creator>
  <cp:keywords/>
  <dc:description/>
  <cp:lastModifiedBy>Beatriz</cp:lastModifiedBy>
  <cp:revision>4</cp:revision>
  <dcterms:created xsi:type="dcterms:W3CDTF">2020-06-18T07:34:00Z</dcterms:created>
  <dcterms:modified xsi:type="dcterms:W3CDTF">2020-06-18T08:09:00Z</dcterms:modified>
</cp:coreProperties>
</file>