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DFA2F" w14:textId="0D9B4231" w:rsidR="00626BCC" w:rsidRDefault="00C676B3">
      <w:pPr>
        <w:spacing w:before="1" w:line="256" w:lineRule="auto"/>
        <w:ind w:left="170" w:right="55"/>
        <w:jc w:val="center"/>
        <w:rPr>
          <w:sz w:val="24"/>
        </w:rPr>
      </w:pPr>
      <w:r>
        <w:rPr>
          <w:color w:val="8B2821"/>
          <w:sz w:val="24"/>
        </w:rPr>
        <w:t xml:space="preserve">TÍTULO </w:t>
      </w:r>
      <w:r w:rsidR="001B4A40">
        <w:rPr>
          <w:color w:val="8B2821"/>
          <w:sz w:val="24"/>
        </w:rPr>
        <w:t>DEL ARTÍCULO</w:t>
      </w:r>
    </w:p>
    <w:p w14:paraId="55D3C633" w14:textId="0DB32DBD" w:rsidR="00626BCC" w:rsidRPr="00FB1FFA" w:rsidRDefault="00C676B3">
      <w:pPr>
        <w:spacing w:before="224"/>
        <w:ind w:left="170" w:right="57"/>
        <w:jc w:val="center"/>
      </w:pPr>
      <w:proofErr w:type="spellStart"/>
      <w:r w:rsidRPr="00FB1FFA">
        <w:rPr>
          <w:i/>
          <w:color w:val="231F20"/>
        </w:rPr>
        <w:t>Tít</w:t>
      </w:r>
      <w:r w:rsidR="001B4A40" w:rsidRPr="00FB1FFA">
        <w:rPr>
          <w:i/>
          <w:color w:val="231F20"/>
        </w:rPr>
        <w:t>le</w:t>
      </w:r>
      <w:proofErr w:type="spellEnd"/>
      <w:r w:rsidR="001B4A40" w:rsidRPr="00FB1FFA">
        <w:rPr>
          <w:i/>
          <w:color w:val="231F20"/>
        </w:rPr>
        <w:t xml:space="preserve"> of </w:t>
      </w:r>
      <w:proofErr w:type="spellStart"/>
      <w:r w:rsidR="001B4A40" w:rsidRPr="00FB1FFA">
        <w:rPr>
          <w:i/>
          <w:color w:val="231F20"/>
        </w:rPr>
        <w:t>the</w:t>
      </w:r>
      <w:proofErr w:type="spellEnd"/>
      <w:r w:rsidR="001B4A40" w:rsidRPr="00FB1FFA">
        <w:rPr>
          <w:i/>
          <w:color w:val="231F20"/>
        </w:rPr>
        <w:t xml:space="preserve"> </w:t>
      </w:r>
      <w:proofErr w:type="spellStart"/>
      <w:r w:rsidR="001B4A40" w:rsidRPr="00FB1FFA">
        <w:rPr>
          <w:i/>
          <w:color w:val="231F20"/>
        </w:rPr>
        <w:t>article</w:t>
      </w:r>
      <w:bookmarkStart w:id="0" w:name="_GoBack"/>
      <w:bookmarkEnd w:id="0"/>
      <w:proofErr w:type="spellEnd"/>
    </w:p>
    <w:p w14:paraId="3867664C" w14:textId="77777777" w:rsidR="00626BCC" w:rsidRDefault="00626BCC">
      <w:pPr>
        <w:pStyle w:val="Textoindependiente"/>
        <w:spacing w:before="44"/>
        <w:rPr>
          <w:sz w:val="20"/>
        </w:rPr>
      </w:pPr>
    </w:p>
    <w:p w14:paraId="26DA85DF" w14:textId="28E17505" w:rsidR="00C676B3" w:rsidRDefault="00C676B3">
      <w:pPr>
        <w:spacing w:line="252" w:lineRule="auto"/>
        <w:ind w:left="2298" w:right="2181" w:hanging="3"/>
        <w:jc w:val="center"/>
        <w:rPr>
          <w:color w:val="8B2821"/>
          <w:sz w:val="24"/>
        </w:rPr>
      </w:pPr>
      <w:r>
        <w:rPr>
          <w:color w:val="8B2821"/>
          <w:sz w:val="24"/>
        </w:rPr>
        <w:t xml:space="preserve">Nombre </w:t>
      </w:r>
      <w:r w:rsidR="001B4A40">
        <w:rPr>
          <w:color w:val="8B2821"/>
          <w:sz w:val="24"/>
        </w:rPr>
        <w:t>y apellidos</w:t>
      </w:r>
      <w:r w:rsidR="00A91D4E">
        <w:rPr>
          <w:color w:val="8B2821"/>
          <w:sz w:val="24"/>
        </w:rPr>
        <w:t xml:space="preserve"> </w:t>
      </w:r>
      <w:r w:rsidR="00A91D4E" w:rsidRPr="00407A14">
        <w:rPr>
          <w:color w:val="EE0000"/>
          <w:sz w:val="24"/>
          <w:highlight w:val="yellow"/>
        </w:rPr>
        <w:t>*</w:t>
      </w:r>
    </w:p>
    <w:p w14:paraId="14965167" w14:textId="699AFF37" w:rsidR="00C676B3" w:rsidRDefault="001B4A40">
      <w:pPr>
        <w:spacing w:line="252" w:lineRule="auto"/>
        <w:ind w:left="2298" w:right="2181" w:hanging="3"/>
        <w:jc w:val="center"/>
        <w:rPr>
          <w:color w:val="231F20"/>
          <w:sz w:val="20"/>
        </w:rPr>
      </w:pPr>
      <w:r>
        <w:rPr>
          <w:color w:val="231F20"/>
          <w:sz w:val="20"/>
        </w:rPr>
        <w:t>Institución</w:t>
      </w:r>
    </w:p>
    <w:p w14:paraId="70B761EC" w14:textId="77777777" w:rsidR="00C676B3" w:rsidRPr="00C676B3" w:rsidRDefault="00C676B3">
      <w:pPr>
        <w:spacing w:line="252" w:lineRule="auto"/>
        <w:ind w:left="2298" w:right="2181" w:hanging="3"/>
        <w:jc w:val="center"/>
        <w:rPr>
          <w:sz w:val="20"/>
          <w:szCs w:val="20"/>
        </w:rPr>
      </w:pPr>
      <w:r w:rsidRPr="00C676B3">
        <w:rPr>
          <w:sz w:val="20"/>
          <w:szCs w:val="20"/>
        </w:rPr>
        <w:t>Correo electrónico</w:t>
      </w:r>
    </w:p>
    <w:p w14:paraId="71CC4E4B" w14:textId="06D8521D" w:rsidR="00626BCC" w:rsidRPr="00407A14" w:rsidRDefault="00407A14">
      <w:pPr>
        <w:spacing w:line="252" w:lineRule="auto"/>
        <w:ind w:left="2298" w:right="2181" w:hanging="3"/>
        <w:jc w:val="center"/>
        <w:rPr>
          <w:sz w:val="20"/>
          <w:szCs w:val="20"/>
        </w:rPr>
      </w:pPr>
      <w:hyperlink r:id="rId8" w:history="1">
        <w:r w:rsidR="00C676B3" w:rsidRPr="00407A14">
          <w:rPr>
            <w:rStyle w:val="Hipervnculo"/>
            <w:color w:val="auto"/>
            <w:spacing w:val="-2"/>
            <w:sz w:val="20"/>
            <w:szCs w:val="20"/>
            <w:u w:val="none"/>
          </w:rPr>
          <w:t>https://orcid.org/...............</w:t>
        </w:r>
      </w:hyperlink>
    </w:p>
    <w:p w14:paraId="45E48789" w14:textId="77777777" w:rsidR="00626BCC" w:rsidRDefault="000C14BE">
      <w:pPr>
        <w:pStyle w:val="Textoindependiente"/>
        <w:spacing w:before="162"/>
        <w:rPr>
          <w:sz w:val="20"/>
        </w:rPr>
      </w:pPr>
      <w:r>
        <w:rPr>
          <w:noProof/>
          <w:sz w:val="20"/>
          <w:lang w:eastAsia="es-ES"/>
        </w:rPr>
        <mc:AlternateContent>
          <mc:Choice Requires="wps">
            <w:drawing>
              <wp:anchor distT="0" distB="0" distL="0" distR="0" simplePos="0" relativeHeight="487587840" behindDoc="1" locked="0" layoutInCell="1" allowOverlap="1" wp14:anchorId="11B18C24" wp14:editId="635A01E4">
                <wp:simplePos x="0" y="0"/>
                <wp:positionH relativeFrom="page">
                  <wp:posOffset>791999</wp:posOffset>
                </wp:positionH>
                <wp:positionV relativeFrom="paragraph">
                  <wp:posOffset>261033</wp:posOffset>
                </wp:positionV>
                <wp:extent cx="46081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00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E76D2F" id="Graphic 2" o:spid="_x0000_s1026" style="position:absolute;margin-left:62.35pt;margin-top:20.55pt;width:36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" path="m,l4608004,e" filled="f" strokecolor="#231f20" strokeweight=".25pt">
                <v:path arrowok="t"/>
                <w10:wrap type="topAndBottom" anchorx="page"/>
              </v:shape>
            </w:pict>
          </mc:Fallback>
        </mc:AlternateContent>
      </w:r>
    </w:p>
    <w:p w14:paraId="6B306902" w14:textId="77777777" w:rsidR="00626BCC" w:rsidRDefault="000C14BE">
      <w:pPr>
        <w:spacing w:before="15"/>
        <w:ind w:left="538"/>
        <w:rPr>
          <w:sz w:val="18"/>
        </w:rPr>
      </w:pPr>
      <w:r>
        <w:rPr>
          <w:color w:val="8B2821"/>
          <w:spacing w:val="-2"/>
          <w:sz w:val="18"/>
        </w:rPr>
        <w:t>RESUMEN</w:t>
      </w:r>
    </w:p>
    <w:p w14:paraId="3B39748D" w14:textId="3988D7F4" w:rsidR="00626BCC" w:rsidRDefault="001B4A40">
      <w:pPr>
        <w:spacing w:before="6" w:line="256" w:lineRule="auto"/>
        <w:ind w:left="255" w:right="139" w:firstLine="283"/>
        <w:jc w:val="both"/>
        <w:rPr>
          <w:color w:val="231F20"/>
          <w:sz w:val="16"/>
        </w:rPr>
      </w:pPr>
      <w:r>
        <w:rPr>
          <w:color w:val="231F20"/>
          <w:sz w:val="16"/>
        </w:rPr>
        <w:t>Texto del r</w:t>
      </w:r>
      <w:r w:rsidR="00C676B3">
        <w:rPr>
          <w:color w:val="231F20"/>
          <w:sz w:val="16"/>
        </w:rPr>
        <w:t xml:space="preserve">esumen </w:t>
      </w:r>
      <w:r>
        <w:rPr>
          <w:color w:val="231F20"/>
          <w:sz w:val="16"/>
        </w:rPr>
        <w:t xml:space="preserve">en español (unas 100 palabras). </w:t>
      </w:r>
    </w:p>
    <w:p w14:paraId="263924C2" w14:textId="77777777" w:rsidR="00626BCC" w:rsidRDefault="000C14BE">
      <w:pPr>
        <w:pStyle w:val="Textoindependiente"/>
        <w:spacing w:before="8"/>
        <w:rPr>
          <w:sz w:val="13"/>
        </w:rPr>
      </w:pPr>
      <w:r>
        <w:rPr>
          <w:noProof/>
          <w:sz w:val="13"/>
          <w:lang w:eastAsia="es-ES"/>
        </w:rPr>
        <mc:AlternateContent>
          <mc:Choice Requires="wps">
            <w:drawing>
              <wp:anchor distT="0" distB="0" distL="0" distR="0" simplePos="0" relativeHeight="487588352" behindDoc="1" locked="0" layoutInCell="1" allowOverlap="1" wp14:anchorId="0F07663E" wp14:editId="29EA06E8">
                <wp:simplePos x="0" y="0"/>
                <wp:positionH relativeFrom="page">
                  <wp:posOffset>791999</wp:posOffset>
                </wp:positionH>
                <wp:positionV relativeFrom="paragraph">
                  <wp:posOffset>113284</wp:posOffset>
                </wp:positionV>
                <wp:extent cx="46081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00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F9F0C2" id="Graphic 3" o:spid="_x0000_s1026" style="position:absolute;margin-left:62.35pt;margin-top:8.9pt;width:36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" path="m,l4608004,e" filled="f" strokecolor="#231f20" strokeweight=".25pt">
                <v:path arrowok="t"/>
                <w10:wrap type="topAndBottom" anchorx="page"/>
              </v:shape>
            </w:pict>
          </mc:Fallback>
        </mc:AlternateContent>
      </w:r>
    </w:p>
    <w:p w14:paraId="7943F0A7" w14:textId="77777777" w:rsidR="00626BCC" w:rsidRDefault="000C14BE">
      <w:pPr>
        <w:spacing w:before="15"/>
        <w:ind w:left="538"/>
        <w:rPr>
          <w:sz w:val="18"/>
        </w:rPr>
      </w:pPr>
      <w:r>
        <w:rPr>
          <w:color w:val="8B2821"/>
          <w:spacing w:val="-2"/>
          <w:sz w:val="18"/>
        </w:rPr>
        <w:t>PALABRAS</w:t>
      </w:r>
      <w:r>
        <w:rPr>
          <w:color w:val="8B2821"/>
          <w:spacing w:val="2"/>
          <w:sz w:val="18"/>
        </w:rPr>
        <w:t xml:space="preserve"> </w:t>
      </w:r>
      <w:r>
        <w:rPr>
          <w:color w:val="8B2821"/>
          <w:spacing w:val="-2"/>
          <w:sz w:val="18"/>
        </w:rPr>
        <w:t>CLAVE</w:t>
      </w:r>
    </w:p>
    <w:p w14:paraId="3E743021" w14:textId="3FE9D9C5" w:rsidR="00626BCC" w:rsidRDefault="00C676B3">
      <w:pPr>
        <w:spacing w:before="6"/>
        <w:ind w:left="538"/>
        <w:rPr>
          <w:sz w:val="16"/>
        </w:rPr>
      </w:pPr>
      <w:r>
        <w:rPr>
          <w:color w:val="231F20"/>
          <w:sz w:val="16"/>
        </w:rPr>
        <w:t>palabras separadas por coma.</w:t>
      </w:r>
    </w:p>
    <w:p w14:paraId="0A672667" w14:textId="77777777" w:rsidR="00626BCC" w:rsidRDefault="000C14BE">
      <w:pPr>
        <w:pStyle w:val="Textoindependiente"/>
        <w:spacing w:before="1"/>
        <w:rPr>
          <w:sz w:val="15"/>
        </w:rPr>
      </w:pPr>
      <w:r>
        <w:rPr>
          <w:noProof/>
          <w:sz w:val="15"/>
          <w:lang w:eastAsia="es-ES"/>
        </w:rPr>
        <mc:AlternateContent>
          <mc:Choice Requires="wps">
            <w:drawing>
              <wp:anchor distT="0" distB="0" distL="0" distR="0" simplePos="0" relativeHeight="487588864" behindDoc="1" locked="0" layoutInCell="1" allowOverlap="1" wp14:anchorId="1217B678" wp14:editId="32BFD84F">
                <wp:simplePos x="0" y="0"/>
                <wp:positionH relativeFrom="page">
                  <wp:posOffset>791999</wp:posOffset>
                </wp:positionH>
                <wp:positionV relativeFrom="paragraph">
                  <wp:posOffset>123189</wp:posOffset>
                </wp:positionV>
                <wp:extent cx="46081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00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BA5132" id="Graphic 4" o:spid="_x0000_s1026" style="position:absolute;margin-left:62.35pt;margin-top:9.7pt;width:362.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" path="m,l4608004,e" filled="f" strokecolor="#231f20" strokeweight=".25pt">
                <v:path arrowok="t"/>
                <w10:wrap type="topAndBottom" anchorx="page"/>
              </v:shape>
            </w:pict>
          </mc:Fallback>
        </mc:AlternateContent>
      </w:r>
    </w:p>
    <w:p w14:paraId="3238EAAD" w14:textId="77777777" w:rsidR="00626BCC" w:rsidRDefault="000C14BE">
      <w:pPr>
        <w:spacing w:before="15"/>
        <w:ind w:left="538"/>
        <w:rPr>
          <w:sz w:val="18"/>
        </w:rPr>
      </w:pPr>
      <w:r>
        <w:rPr>
          <w:color w:val="8B2821"/>
          <w:spacing w:val="-2"/>
          <w:sz w:val="18"/>
        </w:rPr>
        <w:t>ABSTRACT</w:t>
      </w:r>
    </w:p>
    <w:p w14:paraId="2CB43581" w14:textId="738E8BEB" w:rsidR="00C676B3" w:rsidRDefault="001B4A40" w:rsidP="00C676B3">
      <w:pPr>
        <w:spacing w:before="6" w:line="256" w:lineRule="auto"/>
        <w:ind w:left="255" w:right="139" w:firstLine="283"/>
        <w:jc w:val="both"/>
        <w:rPr>
          <w:color w:val="231F20"/>
          <w:sz w:val="16"/>
        </w:rPr>
      </w:pPr>
      <w:proofErr w:type="spellStart"/>
      <w:r>
        <w:rPr>
          <w:color w:val="231F20"/>
          <w:sz w:val="16"/>
        </w:rPr>
        <w:t>Summary</w:t>
      </w:r>
      <w:proofErr w:type="spellEnd"/>
      <w:r>
        <w:rPr>
          <w:color w:val="231F20"/>
          <w:sz w:val="16"/>
        </w:rPr>
        <w:t xml:space="preserve"> </w:t>
      </w:r>
      <w:proofErr w:type="spellStart"/>
      <w:r>
        <w:rPr>
          <w:color w:val="231F20"/>
          <w:sz w:val="16"/>
        </w:rPr>
        <w:t>text</w:t>
      </w:r>
      <w:proofErr w:type="spellEnd"/>
      <w:r>
        <w:rPr>
          <w:color w:val="231F20"/>
          <w:sz w:val="16"/>
        </w:rPr>
        <w:t xml:space="preserve"> in English (</w:t>
      </w:r>
      <w:proofErr w:type="spellStart"/>
      <w:r>
        <w:rPr>
          <w:color w:val="231F20"/>
          <w:sz w:val="16"/>
        </w:rPr>
        <w:t>about</w:t>
      </w:r>
      <w:proofErr w:type="spellEnd"/>
      <w:r>
        <w:rPr>
          <w:color w:val="231F20"/>
          <w:sz w:val="16"/>
        </w:rPr>
        <w:t xml:space="preserve"> 100 </w:t>
      </w:r>
      <w:proofErr w:type="spellStart"/>
      <w:r>
        <w:rPr>
          <w:color w:val="231F20"/>
          <w:sz w:val="16"/>
        </w:rPr>
        <w:t>words</w:t>
      </w:r>
      <w:proofErr w:type="spellEnd"/>
      <w:r>
        <w:rPr>
          <w:color w:val="231F20"/>
          <w:sz w:val="16"/>
        </w:rPr>
        <w:t>)</w:t>
      </w:r>
      <w:r w:rsidR="00C676B3">
        <w:rPr>
          <w:color w:val="231F20"/>
          <w:sz w:val="16"/>
        </w:rPr>
        <w:t>.</w:t>
      </w:r>
    </w:p>
    <w:p w14:paraId="41696CC0" w14:textId="77777777" w:rsidR="00626BCC" w:rsidRDefault="000C14BE">
      <w:pPr>
        <w:pStyle w:val="Textoindependiente"/>
        <w:spacing w:before="8"/>
        <w:rPr>
          <w:sz w:val="13"/>
        </w:rPr>
      </w:pPr>
      <w:r>
        <w:rPr>
          <w:noProof/>
          <w:sz w:val="13"/>
          <w:lang w:eastAsia="es-ES"/>
        </w:rPr>
        <mc:AlternateContent>
          <mc:Choice Requires="wps">
            <w:drawing>
              <wp:anchor distT="0" distB="0" distL="0" distR="0" simplePos="0" relativeHeight="487589376" behindDoc="1" locked="0" layoutInCell="1" allowOverlap="1" wp14:anchorId="04DA29D1" wp14:editId="4082E59B">
                <wp:simplePos x="0" y="0"/>
                <wp:positionH relativeFrom="page">
                  <wp:posOffset>791999</wp:posOffset>
                </wp:positionH>
                <wp:positionV relativeFrom="paragraph">
                  <wp:posOffset>113284</wp:posOffset>
                </wp:positionV>
                <wp:extent cx="46081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00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5450EA" id="Graphic 5" o:spid="_x0000_s1026" style="position:absolute;margin-left:62.35pt;margin-top:8.9pt;width:362.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" path="m,l4608004,e" filled="f" strokecolor="#231f20" strokeweight=".25pt">
                <v:path arrowok="t"/>
                <w10:wrap type="topAndBottom" anchorx="page"/>
              </v:shape>
            </w:pict>
          </mc:Fallback>
        </mc:AlternateContent>
      </w:r>
    </w:p>
    <w:p w14:paraId="047DD73F" w14:textId="77777777" w:rsidR="00626BCC" w:rsidRDefault="000C14BE">
      <w:pPr>
        <w:spacing w:before="15"/>
        <w:ind w:left="538"/>
        <w:rPr>
          <w:sz w:val="18"/>
        </w:rPr>
      </w:pPr>
      <w:r>
        <w:rPr>
          <w:color w:val="8B2821"/>
          <w:spacing w:val="-2"/>
          <w:sz w:val="18"/>
        </w:rPr>
        <w:t>KEYWORDS</w:t>
      </w:r>
    </w:p>
    <w:p w14:paraId="147973C7" w14:textId="273D0163" w:rsidR="00626BCC" w:rsidRDefault="001B4A40" w:rsidP="00C676B3">
      <w:pPr>
        <w:pStyle w:val="Textoindependiente"/>
        <w:ind w:firstLine="538"/>
        <w:rPr>
          <w:color w:val="231F20"/>
          <w:sz w:val="16"/>
        </w:rPr>
      </w:pPr>
      <w:proofErr w:type="spellStart"/>
      <w:r>
        <w:rPr>
          <w:color w:val="231F20"/>
          <w:sz w:val="16"/>
        </w:rPr>
        <w:t>Keywords</w:t>
      </w:r>
      <w:proofErr w:type="spellEnd"/>
      <w:r>
        <w:rPr>
          <w:color w:val="231F20"/>
          <w:sz w:val="16"/>
        </w:rPr>
        <w:t xml:space="preserve"> </w:t>
      </w:r>
      <w:proofErr w:type="spellStart"/>
      <w:r>
        <w:rPr>
          <w:color w:val="231F20"/>
          <w:sz w:val="16"/>
        </w:rPr>
        <w:t>separated</w:t>
      </w:r>
      <w:proofErr w:type="spellEnd"/>
      <w:r>
        <w:rPr>
          <w:color w:val="231F20"/>
          <w:sz w:val="16"/>
        </w:rPr>
        <w:t xml:space="preserve"> </w:t>
      </w:r>
      <w:proofErr w:type="spellStart"/>
      <w:r>
        <w:rPr>
          <w:color w:val="231F20"/>
          <w:sz w:val="16"/>
        </w:rPr>
        <w:t>by</w:t>
      </w:r>
      <w:proofErr w:type="spellEnd"/>
      <w:r>
        <w:rPr>
          <w:color w:val="231F20"/>
          <w:sz w:val="16"/>
        </w:rPr>
        <w:t xml:space="preserve"> </w:t>
      </w:r>
      <w:proofErr w:type="spellStart"/>
      <w:r>
        <w:rPr>
          <w:color w:val="231F20"/>
          <w:sz w:val="16"/>
        </w:rPr>
        <w:t>commas</w:t>
      </w:r>
      <w:proofErr w:type="spellEnd"/>
      <w:r>
        <w:rPr>
          <w:color w:val="231F20"/>
          <w:sz w:val="16"/>
        </w:rPr>
        <w:t>.</w:t>
      </w:r>
    </w:p>
    <w:p w14:paraId="2652FDF8" w14:textId="77777777" w:rsidR="001B4A40" w:rsidRDefault="001B4A40" w:rsidP="00C676B3">
      <w:pPr>
        <w:pStyle w:val="Textoindependiente"/>
        <w:ind w:firstLine="538"/>
        <w:rPr>
          <w:color w:val="231F20"/>
          <w:sz w:val="16"/>
        </w:rPr>
      </w:pPr>
    </w:p>
    <w:p w14:paraId="04D12041" w14:textId="77777777" w:rsidR="001B4A40" w:rsidRDefault="001B4A40" w:rsidP="00C676B3">
      <w:pPr>
        <w:pStyle w:val="Textoindependiente"/>
        <w:ind w:firstLine="538"/>
        <w:rPr>
          <w:color w:val="231F20"/>
          <w:sz w:val="16"/>
        </w:rPr>
      </w:pPr>
    </w:p>
    <w:p w14:paraId="7D7EE33C" w14:textId="77777777" w:rsidR="00A91D4E" w:rsidRDefault="00A91D4E" w:rsidP="00C676B3">
      <w:pPr>
        <w:pStyle w:val="Textoindependiente"/>
        <w:ind w:firstLine="538"/>
        <w:rPr>
          <w:color w:val="231F20"/>
          <w:sz w:val="16"/>
        </w:rPr>
      </w:pPr>
    </w:p>
    <w:p w14:paraId="7F0313F7" w14:textId="77777777" w:rsidR="00A91D4E" w:rsidRDefault="00A91D4E" w:rsidP="00A91D4E">
      <w:pPr>
        <w:pStyle w:val="Textoindependiente"/>
        <w:rPr>
          <w:rFonts w:ascii="Calibri" w:hAnsi="Calibri" w:cs="Calibri"/>
          <w:color w:val="EE0000"/>
          <w:sz w:val="20"/>
          <w:szCs w:val="20"/>
        </w:rPr>
      </w:pPr>
    </w:p>
    <w:p w14:paraId="123EFB98" w14:textId="77777777" w:rsidR="00A91D4E" w:rsidRDefault="00A91D4E" w:rsidP="00A91D4E">
      <w:pPr>
        <w:pStyle w:val="Textoindependiente"/>
        <w:rPr>
          <w:rFonts w:ascii="Calibri" w:hAnsi="Calibri" w:cs="Calibri"/>
          <w:color w:val="EE0000"/>
          <w:sz w:val="20"/>
          <w:szCs w:val="20"/>
        </w:rPr>
      </w:pPr>
    </w:p>
    <w:p w14:paraId="4B177A2D" w14:textId="3421DD99" w:rsidR="00A91D4E" w:rsidRPr="00407A14" w:rsidRDefault="00A91D4E" w:rsidP="00A91D4E">
      <w:pPr>
        <w:pStyle w:val="Textoindependiente"/>
        <w:rPr>
          <w:rFonts w:ascii="Calibri" w:hAnsi="Calibri" w:cs="Calibri"/>
          <w:color w:val="EE0000"/>
          <w:sz w:val="20"/>
          <w:szCs w:val="20"/>
          <w:highlight w:val="yellow"/>
        </w:rPr>
      </w:pPr>
      <w:r w:rsidRPr="00407A14">
        <w:rPr>
          <w:rFonts w:ascii="Calibri" w:hAnsi="Calibri" w:cs="Calibri"/>
          <w:color w:val="EE0000"/>
          <w:sz w:val="20"/>
          <w:szCs w:val="20"/>
          <w:highlight w:val="yellow"/>
        </w:rPr>
        <w:t>*no cumplimentar en la remisión anónima</w:t>
      </w:r>
    </w:p>
    <w:p w14:paraId="6885604D" w14:textId="77777777" w:rsidR="00FB1FFA" w:rsidRPr="00407A14" w:rsidRDefault="00FB1FFA" w:rsidP="00A91D4E">
      <w:pPr>
        <w:pStyle w:val="Textoindependiente"/>
        <w:rPr>
          <w:rFonts w:ascii="Calibri" w:hAnsi="Calibri" w:cs="Calibri"/>
          <w:color w:val="EE0000"/>
          <w:sz w:val="20"/>
          <w:szCs w:val="20"/>
          <w:highlight w:val="yellow"/>
        </w:rPr>
      </w:pPr>
    </w:p>
    <w:p w14:paraId="53F4CF58" w14:textId="07E1709A" w:rsidR="001B4A40" w:rsidRPr="00A91D4E" w:rsidRDefault="001B4A40" w:rsidP="00A91D4E">
      <w:pPr>
        <w:pStyle w:val="Textoindependiente"/>
        <w:rPr>
          <w:rFonts w:ascii="Calibri" w:hAnsi="Calibri" w:cs="Calibri"/>
          <w:color w:val="EE0000"/>
          <w:sz w:val="20"/>
          <w:szCs w:val="20"/>
        </w:rPr>
      </w:pPr>
      <w:r w:rsidRPr="00407A14">
        <w:rPr>
          <w:rFonts w:ascii="Calibri" w:hAnsi="Calibri" w:cs="Calibri"/>
          <w:color w:val="EE0000"/>
          <w:sz w:val="20"/>
          <w:szCs w:val="20"/>
          <w:highlight w:val="yellow"/>
        </w:rPr>
        <w:t>(estos metadatos no pueden exceder el límite de esta página)</w:t>
      </w:r>
    </w:p>
    <w:p w14:paraId="125B51CB" w14:textId="77777777" w:rsidR="00626BCC" w:rsidRDefault="00626BCC">
      <w:pPr>
        <w:pStyle w:val="Textoindependiente"/>
        <w:rPr>
          <w:sz w:val="18"/>
        </w:rPr>
      </w:pPr>
    </w:p>
    <w:p w14:paraId="545D8A93" w14:textId="77777777" w:rsidR="00626BCC" w:rsidRDefault="00626BCC">
      <w:pPr>
        <w:pStyle w:val="Textoindependiente"/>
        <w:rPr>
          <w:sz w:val="18"/>
        </w:rPr>
      </w:pPr>
    </w:p>
    <w:p w14:paraId="2399FB3A" w14:textId="77777777" w:rsidR="00626BCC" w:rsidRDefault="00626BCC">
      <w:pPr>
        <w:pStyle w:val="Textoindependiente"/>
        <w:rPr>
          <w:sz w:val="18"/>
        </w:rPr>
      </w:pPr>
    </w:p>
    <w:p w14:paraId="6547A108" w14:textId="77777777" w:rsidR="00626BCC" w:rsidRDefault="00626BCC">
      <w:pPr>
        <w:pStyle w:val="Textoindependiente"/>
        <w:rPr>
          <w:sz w:val="18"/>
        </w:rPr>
      </w:pPr>
    </w:p>
    <w:p w14:paraId="07F99C42" w14:textId="77777777" w:rsidR="00626BCC" w:rsidRDefault="00626BCC">
      <w:pPr>
        <w:pStyle w:val="Textoindependiente"/>
        <w:rPr>
          <w:sz w:val="18"/>
        </w:rPr>
      </w:pPr>
    </w:p>
    <w:p w14:paraId="0DEC361E" w14:textId="77777777" w:rsidR="00626BCC" w:rsidRDefault="00626BCC">
      <w:pPr>
        <w:pStyle w:val="Textoindependiente"/>
        <w:rPr>
          <w:sz w:val="18"/>
        </w:rPr>
      </w:pPr>
    </w:p>
    <w:p w14:paraId="39E4E1D5" w14:textId="77777777" w:rsidR="00626BCC" w:rsidRDefault="00626BCC">
      <w:pPr>
        <w:pStyle w:val="Textoindependiente"/>
        <w:rPr>
          <w:sz w:val="18"/>
        </w:rPr>
      </w:pPr>
    </w:p>
    <w:p w14:paraId="1CB8866B" w14:textId="77777777" w:rsidR="00626BCC" w:rsidRDefault="00626BCC">
      <w:pPr>
        <w:pStyle w:val="Textoindependiente"/>
        <w:rPr>
          <w:sz w:val="18"/>
        </w:rPr>
      </w:pPr>
    </w:p>
    <w:p w14:paraId="6E0968C5" w14:textId="77777777" w:rsidR="00626BCC" w:rsidRDefault="00626BCC">
      <w:pPr>
        <w:pStyle w:val="Textoindependiente"/>
        <w:rPr>
          <w:sz w:val="18"/>
        </w:rPr>
      </w:pPr>
    </w:p>
    <w:p w14:paraId="7A054CB7" w14:textId="77777777" w:rsidR="00626BCC" w:rsidRDefault="00626BCC">
      <w:pPr>
        <w:pStyle w:val="Textoindependiente"/>
        <w:rPr>
          <w:sz w:val="18"/>
        </w:rPr>
      </w:pPr>
    </w:p>
    <w:p w14:paraId="385D1220" w14:textId="77777777" w:rsidR="00626BCC" w:rsidRDefault="00626BCC">
      <w:pPr>
        <w:pStyle w:val="Textoindependiente"/>
        <w:rPr>
          <w:sz w:val="18"/>
        </w:rPr>
      </w:pPr>
    </w:p>
    <w:p w14:paraId="658D2306" w14:textId="77777777" w:rsidR="00626BCC" w:rsidRDefault="00626BCC">
      <w:pPr>
        <w:pStyle w:val="Textoindependiente"/>
        <w:rPr>
          <w:sz w:val="18"/>
        </w:rPr>
      </w:pPr>
    </w:p>
    <w:p w14:paraId="2E9D1F57" w14:textId="77777777" w:rsidR="00626BCC" w:rsidRDefault="00626BCC">
      <w:pPr>
        <w:spacing w:line="256" w:lineRule="auto"/>
        <w:rPr>
          <w:sz w:val="18"/>
        </w:rPr>
        <w:sectPr w:rsidR="00626BCC">
          <w:headerReference w:type="even" r:id="rId9"/>
          <w:headerReference w:type="default" r:id="rId10"/>
          <w:footerReference w:type="even" r:id="rId11"/>
          <w:footerReference w:type="default" r:id="rId12"/>
          <w:headerReference w:type="first" r:id="rId13"/>
          <w:footerReference w:type="first" r:id="rId14"/>
          <w:type w:val="continuous"/>
          <w:pgSz w:w="9640" w:h="13610"/>
          <w:pgMar w:top="1360" w:right="992" w:bottom="280" w:left="992" w:header="0" w:footer="0" w:gutter="0"/>
          <w:pgNumType w:start="7"/>
          <w:cols w:space="720"/>
        </w:sectPr>
      </w:pPr>
    </w:p>
    <w:p w14:paraId="632BC3A2" w14:textId="77777777" w:rsidR="001B4A40" w:rsidRPr="00877AE5" w:rsidRDefault="001B4A40" w:rsidP="001B4A40">
      <w:pPr>
        <w:pStyle w:val="Etipicasartculoprrafo"/>
      </w:pPr>
      <w:r w:rsidRPr="00877AE5">
        <w:lastRenderedPageBreak/>
        <w:t>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w:t>
      </w:r>
    </w:p>
    <w:p w14:paraId="20FCF8BE" w14:textId="77777777" w:rsidR="001B4A40" w:rsidRPr="00877AE5" w:rsidRDefault="001B4A40" w:rsidP="001B4A40">
      <w:pPr>
        <w:pStyle w:val="Etipicasartculoprrafo"/>
      </w:pPr>
    </w:p>
    <w:p w14:paraId="23DF512A" w14:textId="77777777" w:rsidR="001B4A40" w:rsidRPr="00877AE5" w:rsidRDefault="001B4A40" w:rsidP="001B4A40">
      <w:pPr>
        <w:pStyle w:val="Etipicasartculoprrafo"/>
      </w:pPr>
    </w:p>
    <w:p w14:paraId="49397E51" w14:textId="77777777" w:rsidR="001B4A40" w:rsidRPr="00877AE5" w:rsidRDefault="001B4A40" w:rsidP="001B4A40">
      <w:pPr>
        <w:spacing w:line="360" w:lineRule="auto"/>
        <w:ind w:firstLine="227"/>
        <w:jc w:val="both"/>
        <w:rPr>
          <w:smallCaps/>
        </w:rPr>
      </w:pPr>
      <w:r w:rsidRPr="00877AE5">
        <w:rPr>
          <w:smallCaps/>
        </w:rPr>
        <w:t>1. Epígrafe de primer nivel</w:t>
      </w:r>
    </w:p>
    <w:p w14:paraId="0AAFF868" w14:textId="54A65DB6" w:rsidR="002B06A5" w:rsidRDefault="001B4A40" w:rsidP="001B4A40">
      <w:pPr>
        <w:pStyle w:val="Etipicasartculoprrafo"/>
      </w:pPr>
      <w:r w:rsidRPr="00877AE5">
        <w:t>Texto del artículo texto del artículo texto del artículo texto del artículo. Texto del artículo texto del artículo texto del artículo texto del artículo texto del artículo texto del artículo texto del artículo</w:t>
      </w:r>
      <w:r w:rsidRPr="00877AE5">
        <w:rPr>
          <w:rStyle w:val="Refdenotaalpie"/>
        </w:rPr>
        <w:footnoteReference w:id="1"/>
      </w:r>
      <w:r w:rsidRPr="00877AE5">
        <w:t>.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w:t>
      </w:r>
    </w:p>
    <w:p w14:paraId="1A254AFD" w14:textId="77777777" w:rsidR="001B4A40" w:rsidRDefault="001B4A40" w:rsidP="001B4A40">
      <w:pPr>
        <w:pStyle w:val="Etipicasartculoprrafo"/>
      </w:pPr>
    </w:p>
    <w:p w14:paraId="460715F4" w14:textId="77777777" w:rsidR="001B4A40" w:rsidRPr="00877AE5" w:rsidRDefault="001B4A40" w:rsidP="001B4A40">
      <w:pPr>
        <w:pStyle w:val="Etipicasartculocita"/>
      </w:pPr>
      <w:r w:rsidRPr="00877AE5">
        <w:t>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(Caballero Pérez, 2022: 199).</w:t>
      </w:r>
    </w:p>
    <w:p w14:paraId="18E20BB5" w14:textId="77777777" w:rsidR="001B4A40" w:rsidRPr="00877AE5" w:rsidRDefault="001B4A40" w:rsidP="001B4A40">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4636F94F" w14:textId="77777777" w:rsidR="001B4A40" w:rsidRDefault="001B4A40" w:rsidP="001B4A40">
      <w:pPr>
        <w:pStyle w:val="Etipicasartculoprrafo"/>
        <w:rPr>
          <w:position w:val="7"/>
          <w:sz w:val="13"/>
        </w:rPr>
      </w:pPr>
    </w:p>
    <w:p w14:paraId="1C517572" w14:textId="77777777" w:rsidR="001B4A40" w:rsidRDefault="001B4A40" w:rsidP="001B4A40">
      <w:pPr>
        <w:pStyle w:val="Etipicasartculoprrafo"/>
        <w:rPr>
          <w:position w:val="7"/>
          <w:sz w:val="13"/>
        </w:rPr>
      </w:pPr>
    </w:p>
    <w:p w14:paraId="0E3F7C63" w14:textId="77777777" w:rsidR="001B4A40" w:rsidRDefault="001B4A40" w:rsidP="001B4A40">
      <w:pPr>
        <w:pStyle w:val="Etipicasartculoprrafo"/>
        <w:rPr>
          <w:position w:val="7"/>
          <w:sz w:val="13"/>
        </w:rPr>
      </w:pPr>
    </w:p>
    <w:p w14:paraId="19E63AA2" w14:textId="77777777" w:rsidR="001B4A40" w:rsidRPr="00877AE5" w:rsidRDefault="001B4A40" w:rsidP="001B4A40">
      <w:pPr>
        <w:spacing w:line="360" w:lineRule="auto"/>
        <w:jc w:val="both"/>
        <w:rPr>
          <w:bCs/>
          <w:i/>
          <w:iCs/>
        </w:rPr>
      </w:pPr>
      <w:r w:rsidRPr="00877AE5">
        <w:rPr>
          <w:bCs/>
          <w:i/>
          <w:iCs/>
          <w:lang w:val="la-Latn"/>
        </w:rPr>
        <w:t>1. 1. Epígrafe de segundo nivel</w:t>
      </w:r>
    </w:p>
    <w:p w14:paraId="30641F6F" w14:textId="77777777" w:rsidR="001B4A40" w:rsidRPr="00877AE5" w:rsidRDefault="001B4A40" w:rsidP="001B4A40">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0C16C336" w14:textId="77777777" w:rsidR="001B4A40" w:rsidRPr="00877AE5" w:rsidRDefault="001B4A40" w:rsidP="001B4A40">
      <w:pPr>
        <w:pStyle w:val="Etipicasartculoprrafo"/>
      </w:pPr>
    </w:p>
    <w:p w14:paraId="604BB8F2" w14:textId="77777777" w:rsidR="001B4A40" w:rsidRPr="00877AE5" w:rsidRDefault="001B4A40" w:rsidP="001B4A40">
      <w:pPr>
        <w:pStyle w:val="Etipicasartculoprrafo"/>
        <w:numPr>
          <w:ilvl w:val="0"/>
          <w:numId w:val="3"/>
        </w:numPr>
      </w:pPr>
      <w:r w:rsidRPr="00877AE5">
        <w:t>Texto lista texto lista texto lista.</w:t>
      </w:r>
    </w:p>
    <w:p w14:paraId="5402FCF2" w14:textId="77777777" w:rsidR="001B4A40" w:rsidRPr="00877AE5" w:rsidRDefault="001B4A40" w:rsidP="001B4A40">
      <w:pPr>
        <w:pStyle w:val="Etipicasartculoprrafo"/>
        <w:numPr>
          <w:ilvl w:val="0"/>
          <w:numId w:val="3"/>
        </w:numPr>
      </w:pPr>
      <w:r w:rsidRPr="00877AE5">
        <w:t>Texto lista texto lista texto lista.</w:t>
      </w:r>
    </w:p>
    <w:p w14:paraId="11AEB25F" w14:textId="77777777" w:rsidR="001B4A40" w:rsidRPr="00877AE5" w:rsidRDefault="001B4A40" w:rsidP="001B4A40">
      <w:pPr>
        <w:pStyle w:val="Etipicasartculoprrafo"/>
        <w:numPr>
          <w:ilvl w:val="0"/>
          <w:numId w:val="3"/>
        </w:numPr>
      </w:pPr>
      <w:r w:rsidRPr="00877AE5">
        <w:t>Texto lista texto lista texto lista.</w:t>
      </w:r>
    </w:p>
    <w:p w14:paraId="75FDB3E9" w14:textId="77777777" w:rsidR="001B4A40" w:rsidRPr="00877AE5" w:rsidRDefault="001B4A40" w:rsidP="001B4A40">
      <w:pPr>
        <w:pStyle w:val="Etipicasartculoprrafo"/>
        <w:numPr>
          <w:ilvl w:val="0"/>
          <w:numId w:val="3"/>
        </w:numPr>
      </w:pPr>
      <w:r w:rsidRPr="00877AE5">
        <w:t>Texto lista texto lista texto lista.</w:t>
      </w:r>
    </w:p>
    <w:p w14:paraId="20EBE3D6" w14:textId="77777777" w:rsidR="001B4A40" w:rsidRPr="00877AE5" w:rsidRDefault="001B4A40" w:rsidP="001B4A40">
      <w:pPr>
        <w:pStyle w:val="Etipicasartculoprrafo"/>
        <w:numPr>
          <w:ilvl w:val="0"/>
          <w:numId w:val="3"/>
        </w:numPr>
      </w:pPr>
      <w:r w:rsidRPr="00877AE5">
        <w:t>Texto lista texto lista texto lista.</w:t>
      </w:r>
    </w:p>
    <w:p w14:paraId="14905BB1" w14:textId="77777777" w:rsidR="001B4A40" w:rsidRPr="00877AE5" w:rsidRDefault="001B4A40" w:rsidP="001B4A40">
      <w:pPr>
        <w:pStyle w:val="Etipicasartculoprrafo"/>
      </w:pPr>
    </w:p>
    <w:p w14:paraId="011A4BB4" w14:textId="0FB1C03F" w:rsidR="001B4A40" w:rsidRDefault="001B4A40" w:rsidP="001B4A40">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w:t>
      </w:r>
    </w:p>
    <w:p w14:paraId="2DFF87D9" w14:textId="77777777" w:rsidR="001B4A40" w:rsidRDefault="001B4A40" w:rsidP="001B4A40">
      <w:pPr>
        <w:pStyle w:val="Etipicasartculoprrafo"/>
      </w:pPr>
    </w:p>
    <w:p w14:paraId="5FF99750" w14:textId="1836B480" w:rsidR="001B4A40" w:rsidRPr="00877AE5" w:rsidRDefault="001B4A40" w:rsidP="001B4A40">
      <w:pPr>
        <w:pStyle w:val="Etipicasartculoprrafo"/>
        <w:spacing w:after="240"/>
      </w:pPr>
      <w:r>
        <w:t>X</w:t>
      </w:r>
      <w:r w:rsidRPr="00877AE5">
        <w:t xml:space="preserve">. </w:t>
      </w:r>
      <w:r w:rsidRPr="00877AE5">
        <w:rPr>
          <w:smallCaps/>
        </w:rPr>
        <w:t>Conclusiones</w:t>
      </w:r>
    </w:p>
    <w:p w14:paraId="76AF6D27" w14:textId="2F0DEBAB" w:rsidR="001B4A40" w:rsidRDefault="001B4A40" w:rsidP="001B4A40">
      <w:pPr>
        <w:pStyle w:val="Etipicasartculoprrafo"/>
      </w:pPr>
      <w:r w:rsidRPr="00877AE5">
        <w:t>Texto de</w:t>
      </w:r>
      <w:r>
        <w:t xml:space="preserve"> las conclusiones</w:t>
      </w:r>
      <w:r w:rsidR="00A91D4E">
        <w:t xml:space="preserve"> texto de las conclusiones texto de las conclusiones texto de las conclusiones texto de las conclusiones texto de las conclusiones texto de las conclusiones texto de las conclusiones  v</w:t>
      </w:r>
      <w:r w:rsidR="00A91D4E" w:rsidRPr="00A91D4E">
        <w:t xml:space="preserve"> </w:t>
      </w:r>
      <w:r w:rsidR="00A91D4E">
        <w:t>texto de las conclusiones texto de las conclusiones texto de las conclusiones texto de las conclusiones texto de las conclusiones.</w:t>
      </w:r>
    </w:p>
    <w:p w14:paraId="437E1828" w14:textId="77777777" w:rsidR="001B4A40" w:rsidRDefault="001B4A40" w:rsidP="001B4A40">
      <w:pPr>
        <w:pStyle w:val="Etipicasartculoprrafo"/>
      </w:pPr>
    </w:p>
    <w:p w14:paraId="103255EE" w14:textId="77777777" w:rsidR="001B4A40" w:rsidRPr="00877AE5" w:rsidRDefault="001B4A40" w:rsidP="001B4A40">
      <w:pPr>
        <w:pStyle w:val="Etipicasartculoepgrafebibliografa"/>
      </w:pPr>
      <w:r w:rsidRPr="00877AE5">
        <w:t>Bibliografía</w:t>
      </w:r>
    </w:p>
    <w:p w14:paraId="7679FBFA" w14:textId="77777777" w:rsidR="001B4A40" w:rsidRPr="00877AE5" w:rsidRDefault="001B4A40" w:rsidP="001B4A40">
      <w:pPr>
        <w:pStyle w:val="Etipicasartculoprrafobibliografa"/>
      </w:pPr>
      <w:r w:rsidRPr="00877AE5">
        <w:t xml:space="preserve">Alonso, Álvaro (ed.) (1995), </w:t>
      </w:r>
      <w:r w:rsidRPr="00877AE5">
        <w:rPr>
          <w:i/>
        </w:rPr>
        <w:t>Carajicomedia</w:t>
      </w:r>
      <w:r w:rsidRPr="00877AE5">
        <w:t>, Málaga, Ediciones Aljibe.</w:t>
      </w:r>
    </w:p>
    <w:p w14:paraId="40C48B59" w14:textId="77777777" w:rsidR="001B4A40" w:rsidRPr="00877AE5" w:rsidRDefault="001B4A40" w:rsidP="001B4A40">
      <w:pPr>
        <w:pStyle w:val="Etipicasartculoprrafobibliografa"/>
      </w:pPr>
      <w:r w:rsidRPr="00877AE5">
        <w:t xml:space="preserve">Alonso, Vicente, </w:t>
      </w:r>
      <w:r w:rsidRPr="00877AE5">
        <w:rPr>
          <w:rFonts w:cs="Helvetica"/>
          <w:color w:val="111111"/>
        </w:rPr>
        <w:t>«</w:t>
      </w:r>
      <w:r w:rsidRPr="00877AE5">
        <w:t>Antonio de Leiva</w:t>
      </w:r>
      <w:r w:rsidRPr="00877AE5">
        <w:rPr>
          <w:rFonts w:cs="Helvetica"/>
          <w:color w:val="111111"/>
        </w:rPr>
        <w:t>»</w:t>
      </w:r>
      <w:r w:rsidRPr="00877AE5">
        <w:t xml:space="preserve">, en Real Academia de la Historia, </w:t>
      </w:r>
      <w:r w:rsidRPr="00877AE5">
        <w:rPr>
          <w:i/>
        </w:rPr>
        <w:t>Diccionario Biográfico electrónico</w:t>
      </w:r>
      <w:r w:rsidRPr="00877AE5">
        <w:t xml:space="preserve">: </w:t>
      </w:r>
      <w:hyperlink r:id="rId15" w:history="1">
        <w:r w:rsidRPr="00877AE5">
          <w:rPr>
            <w:rStyle w:val="Hipervnculo"/>
            <w:color w:val="auto"/>
            <w:u w:val="none"/>
          </w:rPr>
          <w:t>http://dbe.rah.es/</w:t>
        </w:r>
      </w:hyperlink>
      <w:r w:rsidRPr="00877AE5">
        <w:t xml:space="preserve">. </w:t>
      </w:r>
    </w:p>
    <w:p w14:paraId="4F22B3F7" w14:textId="77777777" w:rsidR="001B4A40" w:rsidRPr="00877AE5" w:rsidRDefault="001B4A40" w:rsidP="001B4A40">
      <w:pPr>
        <w:pStyle w:val="Etipicasartculoprrafobibliografa"/>
      </w:pPr>
      <w:r w:rsidRPr="00877AE5">
        <w:t xml:space="preserve">Araujo Gómez, </w:t>
      </w:r>
      <w:r w:rsidRPr="00877AE5">
        <w:rPr>
          <w:iCs w:val="0"/>
          <w:szCs w:val="20"/>
          <w:cs/>
        </w:rPr>
        <w:t>‎</w:t>
      </w:r>
      <w:r w:rsidRPr="00877AE5">
        <w:t xml:space="preserve">Fernando [1884] (2010), </w:t>
      </w:r>
      <w:r w:rsidRPr="00877AE5">
        <w:rPr>
          <w:i/>
        </w:rPr>
        <w:t>La reina del Tormes: guía histórico-descriptiva de la ciudad de Salamanca</w:t>
      </w:r>
      <w:r w:rsidRPr="00877AE5">
        <w:t>, Salamanca, Imprenta de Jacinto Hidalgo.</w:t>
      </w:r>
    </w:p>
    <w:p w14:paraId="015EF462" w14:textId="77777777" w:rsidR="001B4A40" w:rsidRPr="00877AE5" w:rsidRDefault="001B4A40" w:rsidP="001B4A40">
      <w:pPr>
        <w:pStyle w:val="Etipicasartculoprrafobibliografa"/>
      </w:pPr>
      <w:r w:rsidRPr="00877AE5">
        <w:t xml:space="preserve">Beusterien, John (2013): </w:t>
      </w:r>
      <w:r w:rsidRPr="00877AE5">
        <w:rPr>
          <w:rFonts w:cs="Helvetica"/>
          <w:color w:val="111111"/>
        </w:rPr>
        <w:t>«</w:t>
      </w:r>
      <w:r w:rsidRPr="00877AE5">
        <w:t xml:space="preserve">When the shoe is not an object: the chinela as thing in Lope de Vega's </w:t>
      </w:r>
      <w:r w:rsidRPr="00877AE5">
        <w:rPr>
          <w:i/>
        </w:rPr>
        <w:t>El caballero de Olmedo</w:t>
      </w:r>
      <w:r w:rsidRPr="00877AE5">
        <w:rPr>
          <w:rFonts w:cs="Helvetica"/>
          <w:color w:val="111111"/>
        </w:rPr>
        <w:t>»</w:t>
      </w:r>
      <w:r w:rsidRPr="00877AE5">
        <w:t xml:space="preserve">, </w:t>
      </w:r>
      <w:r w:rsidRPr="00877AE5">
        <w:rPr>
          <w:i/>
        </w:rPr>
        <w:t>Journal of Spanish Cultural Studies,</w:t>
      </w:r>
      <w:r w:rsidRPr="00877AE5">
        <w:t xml:space="preserve"> 14.2, pp. 201-215.</w:t>
      </w:r>
    </w:p>
    <w:p w14:paraId="32D20B6D" w14:textId="77777777" w:rsidR="001B4A40" w:rsidRPr="00877AE5" w:rsidRDefault="001B4A40" w:rsidP="001B4A40">
      <w:pPr>
        <w:pStyle w:val="Etipicasartculoprrafobibliografa"/>
      </w:pPr>
      <w:r w:rsidRPr="00877AE5">
        <w:t xml:space="preserve">Caballero Pérez, Miguel (2022): </w:t>
      </w:r>
      <w:r w:rsidRPr="00877AE5">
        <w:rPr>
          <w:rFonts w:cs="Helvetica"/>
          <w:color w:val="111111"/>
        </w:rPr>
        <w:t>«</w:t>
      </w:r>
      <w:r w:rsidRPr="00877AE5">
        <w:t>Andrés de Cabrera, primer marqués de Moya</w:t>
      </w:r>
      <w:r w:rsidRPr="00877AE5">
        <w:rPr>
          <w:rFonts w:cs="Helvetica"/>
          <w:color w:val="111111"/>
        </w:rPr>
        <w:t>»</w:t>
      </w:r>
      <w:r w:rsidRPr="00877AE5">
        <w:t xml:space="preserve">, en Miguel Romero Sáiz, Juan Alonso Resalt (coords.), </w:t>
      </w:r>
      <w:r w:rsidRPr="00877AE5">
        <w:rPr>
          <w:i/>
        </w:rPr>
        <w:t>XLVII Congreso de la Real Asociación Española de Cronistas Oficiales (RAECO</w:t>
      </w:r>
      <w:r w:rsidRPr="00877AE5">
        <w:rPr>
          <w:lang w:val="es-ES"/>
        </w:rPr>
        <w:t>)</w:t>
      </w:r>
      <w:r w:rsidRPr="00877AE5">
        <w:rPr>
          <w:i/>
        </w:rPr>
        <w:t>,</w:t>
      </w:r>
      <w:r w:rsidRPr="00877AE5">
        <w:t xml:space="preserve"> Cuenca, Gráficas Cuenca, pp. 199-209.</w:t>
      </w:r>
    </w:p>
    <w:p w14:paraId="3F0D1470" w14:textId="77777777" w:rsidR="001B4A40" w:rsidRPr="00877AE5" w:rsidRDefault="001B4A40" w:rsidP="001B4A40">
      <w:pPr>
        <w:pStyle w:val="Etipicasartculoprrafobibliografa"/>
      </w:pPr>
      <w:r w:rsidRPr="00877AE5">
        <w:lastRenderedPageBreak/>
        <w:t xml:space="preserve">Cabrales Arteaga, José Manuel (1980): </w:t>
      </w:r>
      <w:r w:rsidRPr="00877AE5">
        <w:rPr>
          <w:i/>
        </w:rPr>
        <w:t xml:space="preserve">La poesía de Rodrigo de Reinosa: (estudio y edición), </w:t>
      </w:r>
      <w:r w:rsidRPr="00877AE5">
        <w:t>Santander, Institución Cultural de Cantabria.</w:t>
      </w:r>
    </w:p>
    <w:p w14:paraId="73D5E8BC" w14:textId="77777777" w:rsidR="001B4A40" w:rsidRPr="00877AE5" w:rsidRDefault="001B4A40" w:rsidP="001B4A40">
      <w:pPr>
        <w:pStyle w:val="Etipicasartculoprrafobibliografa"/>
      </w:pPr>
      <w:r w:rsidRPr="00877AE5">
        <w:t xml:space="preserve">Cabrales Arteaga, José Manuel (1993): </w:t>
      </w:r>
      <w:r w:rsidRPr="00877AE5">
        <w:rPr>
          <w:rFonts w:cs="Helvetica"/>
          <w:color w:val="111111"/>
        </w:rPr>
        <w:t>«</w:t>
      </w:r>
      <w:r w:rsidRPr="00877AE5">
        <w:t>Poemas inéditos de Rodrigo de Reinosa</w:t>
      </w:r>
      <w:r w:rsidRPr="00877AE5">
        <w:rPr>
          <w:rFonts w:cs="Helvetica"/>
          <w:color w:val="111111"/>
        </w:rPr>
        <w:t>»</w:t>
      </w:r>
      <w:r w:rsidRPr="00877AE5">
        <w:t xml:space="preserve">, </w:t>
      </w:r>
      <w:r w:rsidRPr="00877AE5">
        <w:rPr>
          <w:i/>
        </w:rPr>
        <w:t>Historias de Cantabria</w:t>
      </w:r>
      <w:r w:rsidRPr="00877AE5">
        <w:t>, 6, pp. 6-22.</w:t>
      </w:r>
    </w:p>
    <w:p w14:paraId="704E66EF" w14:textId="77777777" w:rsidR="001B4A40" w:rsidRPr="00877AE5" w:rsidRDefault="001B4A40" w:rsidP="001B4A40">
      <w:pPr>
        <w:pStyle w:val="Etipicasartculoprrafobibliografa"/>
      </w:pPr>
      <w:r w:rsidRPr="00877AE5">
        <w:t xml:space="preserve">Cáseda Teresa, Jesús Fernando (2020a): «El </w:t>
      </w:r>
      <w:r w:rsidRPr="00877AE5">
        <w:rPr>
          <w:i/>
        </w:rPr>
        <w:t>Pleito del manto</w:t>
      </w:r>
      <w:r w:rsidRPr="00877AE5">
        <w:t xml:space="preserve"> y sus autores: De Rodrigo Cota y Hernán Mexía a García de Astorga»,</w:t>
      </w:r>
      <w:r w:rsidRPr="00877AE5">
        <w:rPr>
          <w:i/>
        </w:rPr>
        <w:t xml:space="preserve"> eHumanista</w:t>
      </w:r>
      <w:r w:rsidRPr="00877AE5">
        <w:t>, 44, pp. 161-182.</w:t>
      </w:r>
    </w:p>
    <w:p w14:paraId="0ACFDB95" w14:textId="77777777" w:rsidR="001B4A40" w:rsidRPr="00877AE5" w:rsidRDefault="001B4A40" w:rsidP="001B4A40">
      <w:pPr>
        <w:pStyle w:val="Etipicasartculoprrafobibliografa"/>
      </w:pPr>
      <w:r w:rsidRPr="00877AE5">
        <w:t>Cáseda Teresa, Jesús Fernando (2020b): «</w:t>
      </w:r>
      <w:r w:rsidRPr="00877AE5">
        <w:rPr>
          <w:i/>
        </w:rPr>
        <w:t>El Aposento en Juvera.</w:t>
      </w:r>
      <w:r w:rsidRPr="00877AE5">
        <w:t xml:space="preserve"> Del repostero de plata de Isabel de Castilla, Diego de Juvera, a la venganza poética de Rodrigo Cota», </w:t>
      </w:r>
      <w:r w:rsidRPr="00877AE5">
        <w:rPr>
          <w:i/>
        </w:rPr>
        <w:t>eHumanista,</w:t>
      </w:r>
      <w:r w:rsidRPr="00877AE5">
        <w:t xml:space="preserve"> 45, pp. 67-88.</w:t>
      </w:r>
    </w:p>
    <w:p w14:paraId="6327A73D" w14:textId="77777777" w:rsidR="001B4A40" w:rsidRPr="00877AE5" w:rsidRDefault="001B4A40" w:rsidP="001B4A40">
      <w:pPr>
        <w:pStyle w:val="Etipicasartculoprrafobibliografa"/>
      </w:pPr>
      <w:r w:rsidRPr="00877AE5">
        <w:t xml:space="preserve">Cáseda Teresa, Jesús Fernando (2020c): «La </w:t>
      </w:r>
      <w:r w:rsidRPr="00877AE5">
        <w:rPr>
          <w:i/>
        </w:rPr>
        <w:t>Cuestión de amor,</w:t>
      </w:r>
      <w:r w:rsidRPr="00877AE5">
        <w:t xml:space="preserve"> el </w:t>
      </w:r>
      <w:r w:rsidRPr="00877AE5">
        <w:rPr>
          <w:i/>
        </w:rPr>
        <w:t>Dechado de amor</w:t>
      </w:r>
      <w:r w:rsidRPr="00877AE5">
        <w:t xml:space="preserve">, la </w:t>
      </w:r>
      <w:r w:rsidRPr="00877AE5">
        <w:rPr>
          <w:i/>
        </w:rPr>
        <w:t>Obra de un caballero, llamada Visión deleitable</w:t>
      </w:r>
      <w:r w:rsidRPr="00877AE5">
        <w:t xml:space="preserve"> y la Corte de las tristes reinas: del impresor Juan de Villaquirán (“Vasquirán”) a las burlas y risas de Juan del Enzina», </w:t>
      </w:r>
      <w:r w:rsidRPr="00877AE5">
        <w:rPr>
          <w:i/>
        </w:rPr>
        <w:t>Janus,</w:t>
      </w:r>
      <w:r w:rsidRPr="00877AE5">
        <w:t xml:space="preserve"> 9, pp. 119-145.</w:t>
      </w:r>
    </w:p>
    <w:p w14:paraId="0347AD46" w14:textId="77777777" w:rsidR="001B4A40" w:rsidRPr="00877AE5" w:rsidRDefault="001B4A40" w:rsidP="001B4A40">
      <w:pPr>
        <w:pStyle w:val="Etipicasartculoprrafobibliografa"/>
        <w:rPr>
          <w:lang w:val="es-ES"/>
        </w:rPr>
      </w:pPr>
      <w:r w:rsidRPr="00877AE5">
        <w:rPr>
          <w:rFonts w:cs="Segoe UI"/>
          <w:szCs w:val="20"/>
        </w:rPr>
        <w:t>García Aguilar, Ignacio (ed.) (2009): </w:t>
      </w:r>
      <w:r w:rsidRPr="00877AE5">
        <w:rPr>
          <w:rStyle w:val="nfasis"/>
          <w:rFonts w:cs="Segoe UI"/>
          <w:szCs w:val="20"/>
        </w:rPr>
        <w:t>Tras el canon: la poesía del Barroco tardío</w:t>
      </w:r>
      <w:r w:rsidRPr="00877AE5">
        <w:rPr>
          <w:rFonts w:cs="Segoe UI"/>
          <w:szCs w:val="20"/>
        </w:rPr>
        <w:t>, Vigo, Editorial Academia del Hispanismo</w:t>
      </w:r>
      <w:r w:rsidRPr="00877AE5">
        <w:rPr>
          <w:rFonts w:cs="Segoe UI"/>
          <w:szCs w:val="20"/>
          <w:lang w:val="es-ES"/>
        </w:rPr>
        <w:t>.</w:t>
      </w:r>
    </w:p>
    <w:p w14:paraId="6FCF0F4C" w14:textId="77777777" w:rsidR="001B4A40" w:rsidRPr="00877AE5" w:rsidRDefault="001B4A40" w:rsidP="001B4A40">
      <w:pPr>
        <w:pStyle w:val="Etipicasartculoprrafobibliografa"/>
      </w:pPr>
      <w:r w:rsidRPr="00877AE5">
        <w:t>Gobeo de Vitoria, Pedro</w:t>
      </w:r>
      <w:r w:rsidRPr="00877AE5">
        <w:rPr>
          <w:lang w:val="es-ES"/>
        </w:rPr>
        <w:t xml:space="preserve"> </w:t>
      </w:r>
      <w:r w:rsidRPr="00877AE5">
        <w:t xml:space="preserve">(2023): </w:t>
      </w:r>
      <w:r w:rsidRPr="00877AE5">
        <w:rPr>
          <w:i/>
        </w:rPr>
        <w:t>Naufragio y peregrinación</w:t>
      </w:r>
      <w:r w:rsidRPr="00877AE5">
        <w:t>, ed. Miguel Zugasti, Barcelona, Crítica.</w:t>
      </w:r>
    </w:p>
    <w:p w14:paraId="758AD1A4" w14:textId="77777777" w:rsidR="001B4A40" w:rsidRPr="00877AE5" w:rsidRDefault="001B4A40" w:rsidP="001B4A40">
      <w:pPr>
        <w:pStyle w:val="Etipicasartculoprrafobibliografa"/>
        <w:rPr>
          <w:rFonts w:cs="Segoe UI"/>
          <w:szCs w:val="20"/>
        </w:rPr>
      </w:pPr>
      <w:r w:rsidRPr="00877AE5">
        <w:rPr>
          <w:rFonts w:cs="Segoe UI"/>
          <w:szCs w:val="20"/>
        </w:rPr>
        <w:t>Esteve, Cesc y María José Vega Ramos (eds.) (2004): </w:t>
      </w:r>
      <w:r w:rsidRPr="00877AE5">
        <w:rPr>
          <w:rStyle w:val="nfasis"/>
          <w:rFonts w:cs="Segoe UI"/>
          <w:szCs w:val="20"/>
        </w:rPr>
        <w:t>Idea de la lírica en el Renacimiento (entre Italia y España)</w:t>
      </w:r>
      <w:r w:rsidRPr="00877AE5">
        <w:rPr>
          <w:rFonts w:cs="Segoe UI"/>
          <w:szCs w:val="20"/>
        </w:rPr>
        <w:t>, Barcelona, Mirabel.</w:t>
      </w:r>
    </w:p>
    <w:p w14:paraId="69997B15" w14:textId="77777777" w:rsidR="001B4A40" w:rsidRPr="00877AE5" w:rsidRDefault="001B4A40" w:rsidP="001B4A40">
      <w:pPr>
        <w:pStyle w:val="Etipicasartculoprrafobibliografa"/>
        <w:rPr>
          <w:szCs w:val="20"/>
        </w:rPr>
      </w:pPr>
      <w:r w:rsidRPr="00877AE5">
        <w:rPr>
          <w:szCs w:val="20"/>
        </w:rPr>
        <w:t xml:space="preserve"> </w:t>
      </w:r>
      <w:r w:rsidRPr="00877AE5">
        <w:rPr>
          <w:rFonts w:cs="Segoe UI"/>
          <w:szCs w:val="20"/>
        </w:rPr>
        <w:t>Serés, Guillermo (ed.) (1990): Fray Luis de León, </w:t>
      </w:r>
      <w:r w:rsidRPr="00877AE5">
        <w:rPr>
          <w:rStyle w:val="nfasis"/>
          <w:rFonts w:cs="Segoe UI"/>
          <w:szCs w:val="20"/>
        </w:rPr>
        <w:t>Poesía completa</w:t>
      </w:r>
      <w:r w:rsidRPr="00877AE5">
        <w:rPr>
          <w:rFonts w:cs="Segoe UI"/>
          <w:szCs w:val="20"/>
        </w:rPr>
        <w:t>, Madrid, Taurus.</w:t>
      </w:r>
    </w:p>
    <w:p w14:paraId="4013D43B" w14:textId="77777777" w:rsidR="001B4A40" w:rsidRPr="00877AE5" w:rsidRDefault="001B4A40" w:rsidP="001B4A40">
      <w:pPr>
        <w:pStyle w:val="Etipicasartculoprrafobibliografa"/>
      </w:pPr>
      <w:r w:rsidRPr="00877AE5">
        <w:rPr>
          <w:szCs w:val="20"/>
        </w:rPr>
        <w:t>Vranich, Stanko</w:t>
      </w:r>
      <w:r w:rsidRPr="00877AE5">
        <w:t xml:space="preserve"> B. (1971): «Introducción», en Juan de Arguijo, </w:t>
      </w:r>
      <w:r w:rsidRPr="00877AE5">
        <w:rPr>
          <w:i/>
        </w:rPr>
        <w:t>Obra poética</w:t>
      </w:r>
      <w:r w:rsidRPr="00877AE5">
        <w:t>, Madrid, Castalia, pp. 7-23.</w:t>
      </w:r>
    </w:p>
    <w:p w14:paraId="311BBD1A" w14:textId="77777777" w:rsidR="001B4A40" w:rsidRPr="00877AE5" w:rsidRDefault="001B4A40" w:rsidP="001B4A40">
      <w:pPr>
        <w:pStyle w:val="Etipicasartculoprrafo"/>
      </w:pPr>
    </w:p>
    <w:p w14:paraId="1DC4971F" w14:textId="77777777" w:rsidR="001B4A40" w:rsidRDefault="001B4A40" w:rsidP="001B4A40">
      <w:pPr>
        <w:pStyle w:val="Etipicasartculoprrafo"/>
        <w:rPr>
          <w:position w:val="7"/>
          <w:sz w:val="13"/>
        </w:rPr>
      </w:pPr>
    </w:p>
    <w:p w14:paraId="702EAFC4" w14:textId="77777777" w:rsidR="001B4A40" w:rsidRDefault="001B4A40" w:rsidP="001B4A40">
      <w:pPr>
        <w:pStyle w:val="Etipicasartculoprrafo"/>
        <w:rPr>
          <w:position w:val="7"/>
          <w:sz w:val="13"/>
        </w:rPr>
      </w:pPr>
    </w:p>
    <w:p w14:paraId="4705AC37" w14:textId="77777777" w:rsidR="002B06A5" w:rsidRDefault="002B06A5" w:rsidP="002B06A5">
      <w:pPr>
        <w:pStyle w:val="Textoindependiente"/>
        <w:spacing w:line="256" w:lineRule="auto"/>
        <w:ind w:left="255" w:right="138" w:firstLine="283"/>
        <w:jc w:val="both"/>
        <w:rPr>
          <w:position w:val="7"/>
          <w:sz w:val="13"/>
        </w:rPr>
      </w:pPr>
    </w:p>
    <w:p w14:paraId="5C08A171" w14:textId="77777777" w:rsidR="002B06A5" w:rsidRDefault="002B06A5" w:rsidP="002B06A5">
      <w:pPr>
        <w:pStyle w:val="Textoindependiente"/>
        <w:spacing w:line="256" w:lineRule="auto"/>
        <w:ind w:left="255" w:right="138" w:firstLine="283"/>
        <w:jc w:val="both"/>
        <w:rPr>
          <w:position w:val="7"/>
          <w:sz w:val="13"/>
        </w:rPr>
      </w:pPr>
    </w:p>
    <w:p w14:paraId="21E3C709" w14:textId="77777777" w:rsidR="002B06A5" w:rsidRDefault="002B06A5" w:rsidP="002B06A5">
      <w:pPr>
        <w:pStyle w:val="Textoindependiente"/>
        <w:spacing w:line="256" w:lineRule="auto"/>
        <w:ind w:left="255" w:right="138" w:firstLine="283"/>
        <w:jc w:val="both"/>
        <w:rPr>
          <w:position w:val="7"/>
          <w:sz w:val="13"/>
        </w:rPr>
      </w:pPr>
    </w:p>
    <w:p w14:paraId="475A6331" w14:textId="77777777" w:rsidR="002B06A5" w:rsidRDefault="002B06A5" w:rsidP="002B06A5">
      <w:pPr>
        <w:pStyle w:val="Textoindependiente"/>
        <w:spacing w:line="256" w:lineRule="auto"/>
        <w:ind w:left="255" w:right="138" w:firstLine="283"/>
        <w:jc w:val="both"/>
        <w:rPr>
          <w:position w:val="7"/>
          <w:sz w:val="13"/>
        </w:rPr>
      </w:pPr>
    </w:p>
    <w:p w14:paraId="0F0F2A68" w14:textId="77777777" w:rsidR="002B06A5" w:rsidRDefault="002B06A5" w:rsidP="002B06A5">
      <w:pPr>
        <w:pStyle w:val="Textoindependiente"/>
        <w:spacing w:line="256" w:lineRule="auto"/>
        <w:ind w:left="255" w:right="138" w:firstLine="283"/>
        <w:jc w:val="both"/>
        <w:rPr>
          <w:position w:val="7"/>
          <w:sz w:val="13"/>
        </w:rPr>
      </w:pPr>
    </w:p>
    <w:p w14:paraId="05B50B45" w14:textId="77777777" w:rsidR="002B06A5" w:rsidRDefault="002B06A5" w:rsidP="002B06A5">
      <w:pPr>
        <w:pStyle w:val="Textoindependiente"/>
        <w:spacing w:line="256" w:lineRule="auto"/>
        <w:ind w:left="255" w:right="138" w:firstLine="283"/>
        <w:jc w:val="both"/>
        <w:rPr>
          <w:position w:val="7"/>
          <w:sz w:val="13"/>
        </w:rPr>
      </w:pPr>
    </w:p>
    <w:p w14:paraId="3507C4C7" w14:textId="77777777" w:rsidR="002B06A5" w:rsidRDefault="002B06A5" w:rsidP="002B06A5">
      <w:pPr>
        <w:pStyle w:val="Textoindependiente"/>
        <w:spacing w:line="256" w:lineRule="auto"/>
        <w:ind w:left="255" w:right="138" w:firstLine="283"/>
        <w:jc w:val="both"/>
        <w:rPr>
          <w:position w:val="7"/>
          <w:sz w:val="13"/>
        </w:rPr>
      </w:pPr>
    </w:p>
    <w:p w14:paraId="65A2FB2A" w14:textId="77777777" w:rsidR="002B06A5" w:rsidRDefault="002B06A5" w:rsidP="002B06A5">
      <w:pPr>
        <w:pStyle w:val="Textoindependiente"/>
        <w:spacing w:line="256" w:lineRule="auto"/>
        <w:ind w:left="255" w:right="138" w:firstLine="283"/>
        <w:jc w:val="both"/>
        <w:rPr>
          <w:position w:val="7"/>
          <w:sz w:val="13"/>
        </w:rPr>
      </w:pPr>
    </w:p>
    <w:p w14:paraId="326F1F37" w14:textId="77777777" w:rsidR="002B06A5" w:rsidRDefault="002B06A5" w:rsidP="002B06A5">
      <w:pPr>
        <w:pStyle w:val="Textoindependiente"/>
        <w:spacing w:line="256" w:lineRule="auto"/>
        <w:ind w:left="255" w:right="138" w:firstLine="283"/>
        <w:jc w:val="both"/>
        <w:rPr>
          <w:position w:val="7"/>
          <w:sz w:val="13"/>
        </w:rPr>
      </w:pPr>
    </w:p>
    <w:p w14:paraId="15396C3C" w14:textId="77777777" w:rsidR="002B06A5" w:rsidRDefault="002B06A5">
      <w:pPr>
        <w:pStyle w:val="Textoindependiente"/>
        <w:spacing w:before="206"/>
        <w:rPr>
          <w:sz w:val="20"/>
        </w:rPr>
      </w:pPr>
    </w:p>
    <w:sectPr w:rsidR="002B06A5" w:rsidSect="002B06A5">
      <w:headerReference w:type="first" r:id="rId16"/>
      <w:footerReference w:type="first" r:id="rId17"/>
      <w:pgSz w:w="9640" w:h="13610"/>
      <w:pgMar w:top="1200" w:right="992" w:bottom="900" w:left="992" w:header="585" w:footer="712"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8E7C3" w14:textId="77777777" w:rsidR="00F53EAE" w:rsidRDefault="00F53EAE">
      <w:r>
        <w:separator/>
      </w:r>
    </w:p>
  </w:endnote>
  <w:endnote w:type="continuationSeparator" w:id="0">
    <w:p w14:paraId="145DA252" w14:textId="77777777" w:rsidR="00F53EAE" w:rsidRDefault="00F5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52501" w14:textId="77777777" w:rsidR="00C346D1" w:rsidRDefault="00C346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6CE57" w14:textId="77777777" w:rsidR="00626BCC" w:rsidRDefault="00626BCC">
    <w:pPr>
      <w:pStyle w:val="Textoindependiente"/>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A95" w14:textId="77777777" w:rsidR="00C346D1" w:rsidRDefault="00C346D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08A4" w14:textId="77777777" w:rsidR="001B4A40" w:rsidRPr="009D37C2" w:rsidRDefault="001B4A40" w:rsidP="009D37C2">
    <w:pPr>
      <w:pStyle w:val="Prrafobsico"/>
      <w:spacing w:line="240" w:lineRule="auto"/>
      <w:rPr>
        <w:rFonts w:ascii="Garamond" w:hAnsi="Garamond"/>
        <w:sz w:val="18"/>
        <w:szCs w:val="18"/>
        <w:lang w:val="es-ES"/>
      </w:rPr>
    </w:pPr>
    <w:r w:rsidRPr="000C6EC4">
      <w:rPr>
        <w:rFonts w:ascii="Garamond" w:hAnsi="Garamond"/>
        <w:i/>
        <w:iCs/>
        <w:color w:val="840000"/>
        <w:sz w:val="18"/>
        <w:szCs w:val="18"/>
        <w:lang w:val="es-ES"/>
      </w:rPr>
      <w:t>Etiópicas: Revista de Letras Renacentistas</w:t>
    </w:r>
    <w:r w:rsidRPr="000C6EC4">
      <w:rPr>
        <w:rFonts w:ascii="Garamond" w:hAnsi="Garamond"/>
        <w:sz w:val="18"/>
        <w:szCs w:val="18"/>
        <w:lang w:val="es-ES"/>
      </w:rPr>
      <w:t>, 19 (2023), pp. xx-xx.</w:t>
    </w:r>
    <w:r w:rsidRPr="000C6EC4">
      <w:rPr>
        <w:rFonts w:ascii="Garamond" w:hAnsi="Garamond"/>
        <w:sz w:val="18"/>
        <w:szCs w:val="18"/>
        <w:lang w:val="es-ES"/>
      </w:rPr>
      <w:br/>
      <w:t>ISSN: 1698-698X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97B61" w14:textId="77777777" w:rsidR="00F53EAE" w:rsidRDefault="00F53EAE">
      <w:r>
        <w:separator/>
      </w:r>
    </w:p>
  </w:footnote>
  <w:footnote w:type="continuationSeparator" w:id="0">
    <w:p w14:paraId="30EB90E8" w14:textId="77777777" w:rsidR="00F53EAE" w:rsidRDefault="00F53EAE">
      <w:r>
        <w:continuationSeparator/>
      </w:r>
    </w:p>
  </w:footnote>
  <w:footnote w:id="1">
    <w:p w14:paraId="19EE845F" w14:textId="77777777" w:rsidR="001B4A40" w:rsidRPr="009E6CB9" w:rsidRDefault="001B4A40" w:rsidP="001B4A40">
      <w:pPr>
        <w:pStyle w:val="Textonotapie"/>
        <w:jc w:val="both"/>
        <w:rPr>
          <w:rFonts w:ascii="Garamond" w:hAnsi="Garamond"/>
          <w:sz w:val="18"/>
          <w:szCs w:val="18"/>
        </w:rPr>
      </w:pPr>
      <w:r w:rsidRPr="009E6CB9">
        <w:rPr>
          <w:rStyle w:val="Refdenotaalpie"/>
          <w:rFonts w:ascii="Garamond" w:hAnsi="Garamond"/>
          <w:sz w:val="18"/>
          <w:szCs w:val="18"/>
        </w:rPr>
        <w:footnoteRef/>
      </w:r>
      <w:r w:rsidRPr="009E6CB9">
        <w:rPr>
          <w:rFonts w:ascii="Garamond" w:hAnsi="Garamond"/>
          <w:sz w:val="18"/>
          <w:szCs w:val="18"/>
        </w:rPr>
        <w:t xml:space="preserve"> Texto de la nota al pie. Texto de la nota al pie texto de la nota al pie texto de la nota al pie texto de la nota al pie texto de la nota al pie. Texto de la nota al pie texto de la nota al pie texto de la nota al pie.</w:t>
      </w:r>
    </w:p>
    <w:p w14:paraId="6E58E88E" w14:textId="77777777" w:rsidR="001B4A40" w:rsidRDefault="001B4A40" w:rsidP="001B4A40">
      <w:pPr>
        <w:pStyle w:val="Textonotapie"/>
        <w:jc w:val="both"/>
      </w:pPr>
    </w:p>
    <w:p w14:paraId="63DE8AB1" w14:textId="77777777" w:rsidR="001B4A40" w:rsidRDefault="001B4A40" w:rsidP="001B4A40">
      <w:pPr>
        <w:pStyle w:val="Textonotapie"/>
        <w:jc w:val="both"/>
      </w:pPr>
    </w:p>
    <w:p w14:paraId="6B7B92EC" w14:textId="77777777" w:rsidR="001B4A40" w:rsidRDefault="001B4A40" w:rsidP="001B4A40">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64A11" w14:textId="77777777" w:rsidR="00C346D1" w:rsidRDefault="00C346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2FDEA" w14:textId="77777777" w:rsidR="00C346D1" w:rsidRDefault="00C346D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B733" w14:textId="77777777" w:rsidR="00C346D1" w:rsidRDefault="00C346D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1C216" w14:textId="77777777" w:rsidR="001B4A40" w:rsidRPr="000C6EC4" w:rsidRDefault="001B4A40" w:rsidP="009D37C2">
    <w:pPr>
      <w:pStyle w:val="Encabezado"/>
      <w:jc w:val="center"/>
      <w:rPr>
        <w:color w:val="872325"/>
        <w:sz w:val="18"/>
        <w:szCs w:val="18"/>
      </w:rPr>
    </w:pPr>
    <w:r w:rsidRPr="000C6EC4">
      <w:rPr>
        <w:sz w:val="18"/>
        <w:szCs w:val="18"/>
      </w:rPr>
      <w:t xml:space="preserve">| </w:t>
    </w:r>
    <w:r>
      <w:rPr>
        <w:color w:val="872325"/>
        <w:sz w:val="18"/>
        <w:szCs w:val="18"/>
      </w:rPr>
      <w:t xml:space="preserve">Autor </w:t>
    </w:r>
    <w:r w:rsidRPr="000C6EC4">
      <w:rPr>
        <w:sz w:val="18"/>
        <w:szCs w:val="18"/>
      </w:rPr>
      <w:t>|</w:t>
    </w:r>
  </w:p>
  <w:p w14:paraId="4B3F99FD" w14:textId="77777777" w:rsidR="001B4A40" w:rsidRDefault="001B4A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4FF"/>
    <w:multiLevelType w:val="hybridMultilevel"/>
    <w:tmpl w:val="6D1A0F24"/>
    <w:lvl w:ilvl="0" w:tplc="FFFFFFFF">
      <w:start w:val="1"/>
      <w:numFmt w:val="decimal"/>
      <w:lvlText w:val="%1."/>
      <w:lvlJc w:val="left"/>
      <w:pPr>
        <w:ind w:left="633" w:hanging="207"/>
        <w:jc w:val="left"/>
      </w:pPr>
      <w:rPr>
        <w:rFonts w:hint="default"/>
        <w:spacing w:val="0"/>
        <w:w w:val="100"/>
        <w:lang w:val="es-ES" w:eastAsia="en-US" w:bidi="ar-SA"/>
      </w:rPr>
    </w:lvl>
    <w:lvl w:ilvl="1" w:tplc="FFFFFFFF">
      <w:numFmt w:val="bullet"/>
      <w:lvlText w:val="•"/>
      <w:lvlJc w:val="left"/>
      <w:pPr>
        <w:ind w:left="1319" w:hanging="207"/>
      </w:pPr>
      <w:rPr>
        <w:rFonts w:hint="default"/>
        <w:lang w:val="es-ES" w:eastAsia="en-US" w:bidi="ar-SA"/>
      </w:rPr>
    </w:lvl>
    <w:lvl w:ilvl="2" w:tplc="FFFFFFFF">
      <w:numFmt w:val="bullet"/>
      <w:lvlText w:val="•"/>
      <w:lvlJc w:val="left"/>
      <w:pPr>
        <w:ind w:left="2010" w:hanging="207"/>
      </w:pPr>
      <w:rPr>
        <w:rFonts w:hint="default"/>
        <w:lang w:val="es-ES" w:eastAsia="en-US" w:bidi="ar-SA"/>
      </w:rPr>
    </w:lvl>
    <w:lvl w:ilvl="3" w:tplc="FFFFFFFF">
      <w:numFmt w:val="bullet"/>
      <w:lvlText w:val="•"/>
      <w:lvlJc w:val="left"/>
      <w:pPr>
        <w:ind w:left="2702" w:hanging="207"/>
      </w:pPr>
      <w:rPr>
        <w:rFonts w:hint="default"/>
        <w:lang w:val="es-ES" w:eastAsia="en-US" w:bidi="ar-SA"/>
      </w:rPr>
    </w:lvl>
    <w:lvl w:ilvl="4" w:tplc="FFFFFFFF">
      <w:numFmt w:val="bullet"/>
      <w:lvlText w:val="•"/>
      <w:lvlJc w:val="left"/>
      <w:pPr>
        <w:ind w:left="3393" w:hanging="207"/>
      </w:pPr>
      <w:rPr>
        <w:rFonts w:hint="default"/>
        <w:lang w:val="es-ES" w:eastAsia="en-US" w:bidi="ar-SA"/>
      </w:rPr>
    </w:lvl>
    <w:lvl w:ilvl="5" w:tplc="FFFFFFFF">
      <w:numFmt w:val="bullet"/>
      <w:lvlText w:val="•"/>
      <w:lvlJc w:val="left"/>
      <w:pPr>
        <w:ind w:left="4084" w:hanging="207"/>
      </w:pPr>
      <w:rPr>
        <w:rFonts w:hint="default"/>
        <w:lang w:val="es-ES" w:eastAsia="en-US" w:bidi="ar-SA"/>
      </w:rPr>
    </w:lvl>
    <w:lvl w:ilvl="6" w:tplc="FFFFFFFF">
      <w:numFmt w:val="bullet"/>
      <w:lvlText w:val="•"/>
      <w:lvlJc w:val="left"/>
      <w:pPr>
        <w:ind w:left="4776" w:hanging="207"/>
      </w:pPr>
      <w:rPr>
        <w:rFonts w:hint="default"/>
        <w:lang w:val="es-ES" w:eastAsia="en-US" w:bidi="ar-SA"/>
      </w:rPr>
    </w:lvl>
    <w:lvl w:ilvl="7" w:tplc="FFFFFFFF">
      <w:numFmt w:val="bullet"/>
      <w:lvlText w:val="•"/>
      <w:lvlJc w:val="left"/>
      <w:pPr>
        <w:ind w:left="5467" w:hanging="207"/>
      </w:pPr>
      <w:rPr>
        <w:rFonts w:hint="default"/>
        <w:lang w:val="es-ES" w:eastAsia="en-US" w:bidi="ar-SA"/>
      </w:rPr>
    </w:lvl>
    <w:lvl w:ilvl="8" w:tplc="FFFFFFFF">
      <w:numFmt w:val="bullet"/>
      <w:lvlText w:val="•"/>
      <w:lvlJc w:val="left"/>
      <w:pPr>
        <w:ind w:left="6159" w:hanging="207"/>
      </w:pPr>
      <w:rPr>
        <w:rFonts w:hint="default"/>
        <w:lang w:val="es-ES" w:eastAsia="en-US" w:bidi="ar-SA"/>
      </w:rPr>
    </w:lvl>
  </w:abstractNum>
  <w:abstractNum w:abstractNumId="1">
    <w:nsid w:val="15FA3F5A"/>
    <w:multiLevelType w:val="hybridMultilevel"/>
    <w:tmpl w:val="6B029DDE"/>
    <w:lvl w:ilvl="0" w:tplc="86B41D4C">
      <w:start w:val="10"/>
      <w:numFmt w:val="bullet"/>
      <w:lvlText w:val=""/>
      <w:lvlJc w:val="left"/>
      <w:pPr>
        <w:ind w:left="898" w:hanging="360"/>
      </w:pPr>
      <w:rPr>
        <w:rFonts w:ascii="Symbol" w:eastAsia="Garamond" w:hAnsi="Symbol" w:cs="Garamond" w:hint="default"/>
      </w:rPr>
    </w:lvl>
    <w:lvl w:ilvl="1" w:tplc="040A0003" w:tentative="1">
      <w:start w:val="1"/>
      <w:numFmt w:val="bullet"/>
      <w:lvlText w:val="o"/>
      <w:lvlJc w:val="left"/>
      <w:pPr>
        <w:ind w:left="1618" w:hanging="360"/>
      </w:pPr>
      <w:rPr>
        <w:rFonts w:ascii="Courier New" w:hAnsi="Courier New" w:cs="Courier New" w:hint="default"/>
      </w:rPr>
    </w:lvl>
    <w:lvl w:ilvl="2" w:tplc="040A0005" w:tentative="1">
      <w:start w:val="1"/>
      <w:numFmt w:val="bullet"/>
      <w:lvlText w:val=""/>
      <w:lvlJc w:val="left"/>
      <w:pPr>
        <w:ind w:left="2338" w:hanging="360"/>
      </w:pPr>
      <w:rPr>
        <w:rFonts w:ascii="Wingdings" w:hAnsi="Wingdings" w:hint="default"/>
      </w:rPr>
    </w:lvl>
    <w:lvl w:ilvl="3" w:tplc="040A0001" w:tentative="1">
      <w:start w:val="1"/>
      <w:numFmt w:val="bullet"/>
      <w:lvlText w:val=""/>
      <w:lvlJc w:val="left"/>
      <w:pPr>
        <w:ind w:left="3058" w:hanging="360"/>
      </w:pPr>
      <w:rPr>
        <w:rFonts w:ascii="Symbol" w:hAnsi="Symbol" w:hint="default"/>
      </w:rPr>
    </w:lvl>
    <w:lvl w:ilvl="4" w:tplc="040A0003" w:tentative="1">
      <w:start w:val="1"/>
      <w:numFmt w:val="bullet"/>
      <w:lvlText w:val="o"/>
      <w:lvlJc w:val="left"/>
      <w:pPr>
        <w:ind w:left="3778" w:hanging="360"/>
      </w:pPr>
      <w:rPr>
        <w:rFonts w:ascii="Courier New" w:hAnsi="Courier New" w:cs="Courier New" w:hint="default"/>
      </w:rPr>
    </w:lvl>
    <w:lvl w:ilvl="5" w:tplc="040A0005" w:tentative="1">
      <w:start w:val="1"/>
      <w:numFmt w:val="bullet"/>
      <w:lvlText w:val=""/>
      <w:lvlJc w:val="left"/>
      <w:pPr>
        <w:ind w:left="4498" w:hanging="360"/>
      </w:pPr>
      <w:rPr>
        <w:rFonts w:ascii="Wingdings" w:hAnsi="Wingdings" w:hint="default"/>
      </w:rPr>
    </w:lvl>
    <w:lvl w:ilvl="6" w:tplc="040A0001" w:tentative="1">
      <w:start w:val="1"/>
      <w:numFmt w:val="bullet"/>
      <w:lvlText w:val=""/>
      <w:lvlJc w:val="left"/>
      <w:pPr>
        <w:ind w:left="5218" w:hanging="360"/>
      </w:pPr>
      <w:rPr>
        <w:rFonts w:ascii="Symbol" w:hAnsi="Symbol" w:hint="default"/>
      </w:rPr>
    </w:lvl>
    <w:lvl w:ilvl="7" w:tplc="040A0003" w:tentative="1">
      <w:start w:val="1"/>
      <w:numFmt w:val="bullet"/>
      <w:lvlText w:val="o"/>
      <w:lvlJc w:val="left"/>
      <w:pPr>
        <w:ind w:left="5938" w:hanging="360"/>
      </w:pPr>
      <w:rPr>
        <w:rFonts w:ascii="Courier New" w:hAnsi="Courier New" w:cs="Courier New" w:hint="default"/>
      </w:rPr>
    </w:lvl>
    <w:lvl w:ilvl="8" w:tplc="040A0005" w:tentative="1">
      <w:start w:val="1"/>
      <w:numFmt w:val="bullet"/>
      <w:lvlText w:val=""/>
      <w:lvlJc w:val="left"/>
      <w:pPr>
        <w:ind w:left="6658" w:hanging="360"/>
      </w:pPr>
      <w:rPr>
        <w:rFonts w:ascii="Wingdings" w:hAnsi="Wingdings" w:hint="default"/>
      </w:rPr>
    </w:lvl>
  </w:abstractNum>
  <w:abstractNum w:abstractNumId="2">
    <w:nsid w:val="48C87090"/>
    <w:multiLevelType w:val="hybridMultilevel"/>
    <w:tmpl w:val="A1BAFDB6"/>
    <w:lvl w:ilvl="0" w:tplc="AE14AEBA">
      <w:start w:val="10"/>
      <w:numFmt w:val="bullet"/>
      <w:lvlText w:val=""/>
      <w:lvlJc w:val="left"/>
      <w:pPr>
        <w:ind w:left="720" w:hanging="360"/>
      </w:pPr>
      <w:rPr>
        <w:rFonts w:ascii="Symbol" w:eastAsia="Garamond" w:hAnsi="Symbol" w:cs="Garamon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0AA3299"/>
    <w:multiLevelType w:val="hybridMultilevel"/>
    <w:tmpl w:val="B8FC2C9A"/>
    <w:lvl w:ilvl="0" w:tplc="794CEAFA">
      <w:start w:val="1"/>
      <w:numFmt w:val="bullet"/>
      <w:lvlText w:val="‒"/>
      <w:lvlJc w:val="left"/>
      <w:pPr>
        <w:ind w:left="947"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2108CA"/>
    <w:multiLevelType w:val="hybridMultilevel"/>
    <w:tmpl w:val="6D1A0F24"/>
    <w:lvl w:ilvl="0" w:tplc="4224C922">
      <w:start w:val="1"/>
      <w:numFmt w:val="decimal"/>
      <w:lvlText w:val="%1."/>
      <w:lvlJc w:val="left"/>
      <w:pPr>
        <w:ind w:left="491" w:hanging="207"/>
        <w:jc w:val="left"/>
      </w:pPr>
      <w:rPr>
        <w:rFonts w:hint="default"/>
        <w:spacing w:val="0"/>
        <w:w w:val="100"/>
        <w:lang w:val="es-ES" w:eastAsia="en-US" w:bidi="ar-SA"/>
      </w:rPr>
    </w:lvl>
    <w:lvl w:ilvl="1" w:tplc="949A535A">
      <w:numFmt w:val="bullet"/>
      <w:lvlText w:val="•"/>
      <w:lvlJc w:val="left"/>
      <w:pPr>
        <w:ind w:left="1177" w:hanging="207"/>
      </w:pPr>
      <w:rPr>
        <w:rFonts w:hint="default"/>
        <w:lang w:val="es-ES" w:eastAsia="en-US" w:bidi="ar-SA"/>
      </w:rPr>
    </w:lvl>
    <w:lvl w:ilvl="2" w:tplc="11B6C9DC">
      <w:numFmt w:val="bullet"/>
      <w:lvlText w:val="•"/>
      <w:lvlJc w:val="left"/>
      <w:pPr>
        <w:ind w:left="1868" w:hanging="207"/>
      </w:pPr>
      <w:rPr>
        <w:rFonts w:hint="default"/>
        <w:lang w:val="es-ES" w:eastAsia="en-US" w:bidi="ar-SA"/>
      </w:rPr>
    </w:lvl>
    <w:lvl w:ilvl="3" w:tplc="A0BA871C">
      <w:numFmt w:val="bullet"/>
      <w:lvlText w:val="•"/>
      <w:lvlJc w:val="left"/>
      <w:pPr>
        <w:ind w:left="2560" w:hanging="207"/>
      </w:pPr>
      <w:rPr>
        <w:rFonts w:hint="default"/>
        <w:lang w:val="es-ES" w:eastAsia="en-US" w:bidi="ar-SA"/>
      </w:rPr>
    </w:lvl>
    <w:lvl w:ilvl="4" w:tplc="A1A8137A">
      <w:numFmt w:val="bullet"/>
      <w:lvlText w:val="•"/>
      <w:lvlJc w:val="left"/>
      <w:pPr>
        <w:ind w:left="3251" w:hanging="207"/>
      </w:pPr>
      <w:rPr>
        <w:rFonts w:hint="default"/>
        <w:lang w:val="es-ES" w:eastAsia="en-US" w:bidi="ar-SA"/>
      </w:rPr>
    </w:lvl>
    <w:lvl w:ilvl="5" w:tplc="769470B6">
      <w:numFmt w:val="bullet"/>
      <w:lvlText w:val="•"/>
      <w:lvlJc w:val="left"/>
      <w:pPr>
        <w:ind w:left="3942" w:hanging="207"/>
      </w:pPr>
      <w:rPr>
        <w:rFonts w:hint="default"/>
        <w:lang w:val="es-ES" w:eastAsia="en-US" w:bidi="ar-SA"/>
      </w:rPr>
    </w:lvl>
    <w:lvl w:ilvl="6" w:tplc="7AB87378">
      <w:numFmt w:val="bullet"/>
      <w:lvlText w:val="•"/>
      <w:lvlJc w:val="left"/>
      <w:pPr>
        <w:ind w:left="4634" w:hanging="207"/>
      </w:pPr>
      <w:rPr>
        <w:rFonts w:hint="default"/>
        <w:lang w:val="es-ES" w:eastAsia="en-US" w:bidi="ar-SA"/>
      </w:rPr>
    </w:lvl>
    <w:lvl w:ilvl="7" w:tplc="5DFE6BE8">
      <w:numFmt w:val="bullet"/>
      <w:lvlText w:val="•"/>
      <w:lvlJc w:val="left"/>
      <w:pPr>
        <w:ind w:left="5325" w:hanging="207"/>
      </w:pPr>
      <w:rPr>
        <w:rFonts w:hint="default"/>
        <w:lang w:val="es-ES" w:eastAsia="en-US" w:bidi="ar-SA"/>
      </w:rPr>
    </w:lvl>
    <w:lvl w:ilvl="8" w:tplc="01BC03CC">
      <w:numFmt w:val="bullet"/>
      <w:lvlText w:val="•"/>
      <w:lvlJc w:val="left"/>
      <w:pPr>
        <w:ind w:left="6017" w:hanging="207"/>
      </w:pPr>
      <w:rPr>
        <w:rFonts w:hint="default"/>
        <w:lang w:val="es-ES" w:eastAsia="en-US" w:bidi="ar-S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CC"/>
    <w:rsid w:val="000C14BE"/>
    <w:rsid w:val="001161F6"/>
    <w:rsid w:val="001B4A40"/>
    <w:rsid w:val="0024495C"/>
    <w:rsid w:val="002B06A5"/>
    <w:rsid w:val="00407A14"/>
    <w:rsid w:val="0048576D"/>
    <w:rsid w:val="004E7F9F"/>
    <w:rsid w:val="00626BCC"/>
    <w:rsid w:val="009B1B19"/>
    <w:rsid w:val="00A91D4E"/>
    <w:rsid w:val="00C346D1"/>
    <w:rsid w:val="00C676B3"/>
    <w:rsid w:val="00DF4B5B"/>
    <w:rsid w:val="00EA08D1"/>
    <w:rsid w:val="00EB7CA1"/>
    <w:rsid w:val="00EF7FFC"/>
    <w:rsid w:val="00F53EAE"/>
    <w:rsid w:val="00FB1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eastAsia="Garamond" w:hAnsi="Garamond" w:cs="Garamon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44" w:hanging="206"/>
    </w:pPr>
  </w:style>
  <w:style w:type="paragraph" w:customStyle="1" w:styleId="TableParagraph">
    <w:name w:val="Table Paragraph"/>
    <w:basedOn w:val="Normal"/>
    <w:uiPriority w:val="1"/>
    <w:qFormat/>
    <w:pPr>
      <w:ind w:left="113"/>
    </w:pPr>
  </w:style>
  <w:style w:type="paragraph" w:styleId="Encabezado">
    <w:name w:val="header"/>
    <w:basedOn w:val="Normal"/>
    <w:link w:val="EncabezadoCar"/>
    <w:uiPriority w:val="99"/>
    <w:unhideWhenUsed/>
    <w:rsid w:val="00C346D1"/>
    <w:pPr>
      <w:tabs>
        <w:tab w:val="center" w:pos="4252"/>
        <w:tab w:val="right" w:pos="8504"/>
      </w:tabs>
    </w:pPr>
  </w:style>
  <w:style w:type="character" w:customStyle="1" w:styleId="EncabezadoCar">
    <w:name w:val="Encabezado Car"/>
    <w:basedOn w:val="Fuentedeprrafopredeter"/>
    <w:link w:val="Encabezado"/>
    <w:uiPriority w:val="99"/>
    <w:rsid w:val="00C346D1"/>
    <w:rPr>
      <w:rFonts w:ascii="Garamond" w:eastAsia="Garamond" w:hAnsi="Garamond" w:cs="Garamond"/>
      <w:lang w:val="es-ES"/>
    </w:rPr>
  </w:style>
  <w:style w:type="paragraph" w:styleId="Piedepgina">
    <w:name w:val="footer"/>
    <w:basedOn w:val="Normal"/>
    <w:link w:val="PiedepginaCar"/>
    <w:uiPriority w:val="99"/>
    <w:unhideWhenUsed/>
    <w:rsid w:val="00C346D1"/>
    <w:pPr>
      <w:tabs>
        <w:tab w:val="center" w:pos="4252"/>
        <w:tab w:val="right" w:pos="8504"/>
      </w:tabs>
    </w:pPr>
  </w:style>
  <w:style w:type="character" w:customStyle="1" w:styleId="PiedepginaCar">
    <w:name w:val="Pie de página Car"/>
    <w:basedOn w:val="Fuentedeprrafopredeter"/>
    <w:link w:val="Piedepgina"/>
    <w:uiPriority w:val="99"/>
    <w:rsid w:val="00C346D1"/>
    <w:rPr>
      <w:rFonts w:ascii="Garamond" w:eastAsia="Garamond" w:hAnsi="Garamond" w:cs="Garamond"/>
      <w:lang w:val="es-ES"/>
    </w:rPr>
  </w:style>
  <w:style w:type="character" w:styleId="Hipervnculo">
    <w:name w:val="Hyperlink"/>
    <w:basedOn w:val="Fuentedeprrafopredeter"/>
    <w:uiPriority w:val="99"/>
    <w:unhideWhenUsed/>
    <w:rsid w:val="00C676B3"/>
    <w:rPr>
      <w:color w:val="0000FF" w:themeColor="hyperlink"/>
      <w:u w:val="single"/>
    </w:rPr>
  </w:style>
  <w:style w:type="character" w:customStyle="1" w:styleId="UnresolvedMention">
    <w:name w:val="Unresolved Mention"/>
    <w:basedOn w:val="Fuentedeprrafopredeter"/>
    <w:uiPriority w:val="99"/>
    <w:semiHidden/>
    <w:unhideWhenUsed/>
    <w:rsid w:val="00C676B3"/>
    <w:rPr>
      <w:color w:val="605E5C"/>
      <w:shd w:val="clear" w:color="auto" w:fill="E1DFDD"/>
    </w:rPr>
  </w:style>
  <w:style w:type="paragraph" w:customStyle="1" w:styleId="Etipicasartculoprrafo">
    <w:name w:val="Etiópicas artículo párrafo"/>
    <w:basedOn w:val="Normal"/>
    <w:autoRedefine/>
    <w:qFormat/>
    <w:rsid w:val="001B4A40"/>
    <w:pPr>
      <w:widowControl/>
      <w:autoSpaceDE/>
      <w:autoSpaceDN/>
      <w:spacing w:line="300" w:lineRule="exact"/>
      <w:ind w:firstLine="227"/>
      <w:jc w:val="both"/>
    </w:pPr>
    <w:rPr>
      <w:rFonts w:eastAsia="Times New Roman" w:cs="Times New Roman"/>
      <w:iCs/>
      <w:color w:val="000000" w:themeColor="text1"/>
      <w:szCs w:val="24"/>
      <w:lang w:val="la-Latn" w:eastAsia="es-ES_tradnl"/>
    </w:rPr>
  </w:style>
  <w:style w:type="paragraph" w:styleId="Textonotapie">
    <w:name w:val="footnote text"/>
    <w:aliases w:val="Car3, Car3,Testo nota a piè di pagina Carattere,Testo nota a piè di pagina Carattere2 Carattere,Testo nota a piè di pagina Carattere Carattere1 Carattere,Testo nota a piè di pagina Carattere2 Carattere Carattere Carattere1 Carattere"/>
    <w:basedOn w:val="Normal"/>
    <w:link w:val="TextonotapieCar"/>
    <w:uiPriority w:val="99"/>
    <w:unhideWhenUsed/>
    <w:rsid w:val="001B4A40"/>
    <w:pPr>
      <w:widowControl/>
      <w:autoSpaceDE/>
      <w:autoSpaceDN/>
    </w:pPr>
    <w:rPr>
      <w:rFonts w:ascii="Times New Roman" w:eastAsia="Times New Roman" w:hAnsi="Times New Roman" w:cs="Times New Roman"/>
      <w:sz w:val="20"/>
      <w:szCs w:val="20"/>
      <w:lang w:eastAsia="es-ES_tradnl"/>
    </w:rPr>
  </w:style>
  <w:style w:type="character" w:customStyle="1" w:styleId="TextonotapieCar">
    <w:name w:val="Texto nota pie Car"/>
    <w:aliases w:val="Car3 Car, Car3 Car,Testo nota a piè di pagina Carattere Car,Testo nota a piè di pagina Carattere2 Carattere Car,Testo nota a piè di pagina Carattere Carattere1 Carattere Car"/>
    <w:basedOn w:val="Fuentedeprrafopredeter"/>
    <w:link w:val="Textonotapie"/>
    <w:uiPriority w:val="99"/>
    <w:rsid w:val="001B4A40"/>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unhideWhenUsed/>
    <w:rsid w:val="001B4A40"/>
    <w:rPr>
      <w:vertAlign w:val="superscript"/>
    </w:rPr>
  </w:style>
  <w:style w:type="paragraph" w:customStyle="1" w:styleId="Etipicasartculocita">
    <w:name w:val="Etiópicas artículo cita"/>
    <w:basedOn w:val="Etipicasartculoprrafo"/>
    <w:autoRedefine/>
    <w:qFormat/>
    <w:rsid w:val="001B4A40"/>
    <w:pPr>
      <w:spacing w:before="220" w:after="220" w:line="270" w:lineRule="exact"/>
      <w:ind w:left="567" w:right="567"/>
    </w:pPr>
    <w:rPr>
      <w:sz w:val="20"/>
      <w:szCs w:val="20"/>
      <w:shd w:val="clear" w:color="auto" w:fill="FFFFFF"/>
      <w:lang w:val="es-ES_tradnl"/>
    </w:rPr>
  </w:style>
  <w:style w:type="paragraph" w:customStyle="1" w:styleId="Etipicasartculoepgrafebibliografa">
    <w:name w:val="Etiópicas artículo epígrafe bibliografía"/>
    <w:basedOn w:val="Etipicasartculoprrafo"/>
    <w:autoRedefine/>
    <w:qFormat/>
    <w:rsid w:val="001B4A40"/>
    <w:pPr>
      <w:spacing w:before="200" w:after="400"/>
      <w:ind w:firstLine="0"/>
      <w:jc w:val="center"/>
    </w:pPr>
    <w:rPr>
      <w:smallCaps/>
      <w:color w:val="872325"/>
    </w:rPr>
  </w:style>
  <w:style w:type="paragraph" w:customStyle="1" w:styleId="Etipicasartculoprrafobibliografa">
    <w:name w:val="Etiópicas artículo párrafo bibliografía"/>
    <w:basedOn w:val="Etipicasartculoprrafo"/>
    <w:autoRedefine/>
    <w:qFormat/>
    <w:rsid w:val="001B4A40"/>
    <w:pPr>
      <w:spacing w:line="240" w:lineRule="exact"/>
      <w:ind w:left="454" w:hanging="227"/>
    </w:pPr>
    <w:rPr>
      <w:sz w:val="20"/>
      <w:shd w:val="clear" w:color="auto" w:fill="FFFFFF"/>
    </w:rPr>
  </w:style>
  <w:style w:type="paragraph" w:customStyle="1" w:styleId="Prrafobsico">
    <w:name w:val="[Párrafo básico]"/>
    <w:basedOn w:val="Normal"/>
    <w:uiPriority w:val="99"/>
    <w:rsid w:val="001B4A40"/>
    <w:pPr>
      <w:widowControl/>
      <w:adjustRightInd w:val="0"/>
      <w:spacing w:line="288" w:lineRule="auto"/>
      <w:jc w:val="center"/>
      <w:textAlignment w:val="center"/>
    </w:pPr>
    <w:rPr>
      <w:rFonts w:ascii="Bembo Std" w:eastAsiaTheme="minorHAnsi" w:hAnsi="Bembo Std" w:cs="Bembo Std"/>
      <w:color w:val="000000"/>
      <w:sz w:val="24"/>
      <w:szCs w:val="24"/>
      <w:lang w:val="en-GB" w:eastAsia="es-ES_tradnl"/>
    </w:rPr>
  </w:style>
  <w:style w:type="character" w:styleId="nfasis">
    <w:name w:val="Emphasis"/>
    <w:basedOn w:val="Fuentedeprrafopredeter"/>
    <w:uiPriority w:val="20"/>
    <w:qFormat/>
    <w:rsid w:val="001B4A40"/>
    <w:rPr>
      <w:i/>
      <w:iCs/>
    </w:rPr>
  </w:style>
  <w:style w:type="paragraph" w:customStyle="1" w:styleId="Etipicasartculosverso">
    <w:name w:val="Etiópicas artículos verso"/>
    <w:basedOn w:val="Etipicasartculoprrafo"/>
    <w:autoRedefine/>
    <w:qFormat/>
    <w:rsid w:val="001B4A40"/>
    <w:pPr>
      <w:tabs>
        <w:tab w:val="left" w:pos="3261"/>
      </w:tabs>
      <w:spacing w:line="240" w:lineRule="exact"/>
      <w:ind w:left="2268" w:firstLine="0"/>
    </w:pPr>
    <w:rPr>
      <w:sz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eastAsia="Garamond" w:hAnsi="Garamond" w:cs="Garamon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44" w:hanging="206"/>
    </w:pPr>
  </w:style>
  <w:style w:type="paragraph" w:customStyle="1" w:styleId="TableParagraph">
    <w:name w:val="Table Paragraph"/>
    <w:basedOn w:val="Normal"/>
    <w:uiPriority w:val="1"/>
    <w:qFormat/>
    <w:pPr>
      <w:ind w:left="113"/>
    </w:pPr>
  </w:style>
  <w:style w:type="paragraph" w:styleId="Encabezado">
    <w:name w:val="header"/>
    <w:basedOn w:val="Normal"/>
    <w:link w:val="EncabezadoCar"/>
    <w:uiPriority w:val="99"/>
    <w:unhideWhenUsed/>
    <w:rsid w:val="00C346D1"/>
    <w:pPr>
      <w:tabs>
        <w:tab w:val="center" w:pos="4252"/>
        <w:tab w:val="right" w:pos="8504"/>
      </w:tabs>
    </w:pPr>
  </w:style>
  <w:style w:type="character" w:customStyle="1" w:styleId="EncabezadoCar">
    <w:name w:val="Encabezado Car"/>
    <w:basedOn w:val="Fuentedeprrafopredeter"/>
    <w:link w:val="Encabezado"/>
    <w:uiPriority w:val="99"/>
    <w:rsid w:val="00C346D1"/>
    <w:rPr>
      <w:rFonts w:ascii="Garamond" w:eastAsia="Garamond" w:hAnsi="Garamond" w:cs="Garamond"/>
      <w:lang w:val="es-ES"/>
    </w:rPr>
  </w:style>
  <w:style w:type="paragraph" w:styleId="Piedepgina">
    <w:name w:val="footer"/>
    <w:basedOn w:val="Normal"/>
    <w:link w:val="PiedepginaCar"/>
    <w:uiPriority w:val="99"/>
    <w:unhideWhenUsed/>
    <w:rsid w:val="00C346D1"/>
    <w:pPr>
      <w:tabs>
        <w:tab w:val="center" w:pos="4252"/>
        <w:tab w:val="right" w:pos="8504"/>
      </w:tabs>
    </w:pPr>
  </w:style>
  <w:style w:type="character" w:customStyle="1" w:styleId="PiedepginaCar">
    <w:name w:val="Pie de página Car"/>
    <w:basedOn w:val="Fuentedeprrafopredeter"/>
    <w:link w:val="Piedepgina"/>
    <w:uiPriority w:val="99"/>
    <w:rsid w:val="00C346D1"/>
    <w:rPr>
      <w:rFonts w:ascii="Garamond" w:eastAsia="Garamond" w:hAnsi="Garamond" w:cs="Garamond"/>
      <w:lang w:val="es-ES"/>
    </w:rPr>
  </w:style>
  <w:style w:type="character" w:styleId="Hipervnculo">
    <w:name w:val="Hyperlink"/>
    <w:basedOn w:val="Fuentedeprrafopredeter"/>
    <w:uiPriority w:val="99"/>
    <w:unhideWhenUsed/>
    <w:rsid w:val="00C676B3"/>
    <w:rPr>
      <w:color w:val="0000FF" w:themeColor="hyperlink"/>
      <w:u w:val="single"/>
    </w:rPr>
  </w:style>
  <w:style w:type="character" w:customStyle="1" w:styleId="UnresolvedMention">
    <w:name w:val="Unresolved Mention"/>
    <w:basedOn w:val="Fuentedeprrafopredeter"/>
    <w:uiPriority w:val="99"/>
    <w:semiHidden/>
    <w:unhideWhenUsed/>
    <w:rsid w:val="00C676B3"/>
    <w:rPr>
      <w:color w:val="605E5C"/>
      <w:shd w:val="clear" w:color="auto" w:fill="E1DFDD"/>
    </w:rPr>
  </w:style>
  <w:style w:type="paragraph" w:customStyle="1" w:styleId="Etipicasartculoprrafo">
    <w:name w:val="Etiópicas artículo párrafo"/>
    <w:basedOn w:val="Normal"/>
    <w:autoRedefine/>
    <w:qFormat/>
    <w:rsid w:val="001B4A40"/>
    <w:pPr>
      <w:widowControl/>
      <w:autoSpaceDE/>
      <w:autoSpaceDN/>
      <w:spacing w:line="300" w:lineRule="exact"/>
      <w:ind w:firstLine="227"/>
      <w:jc w:val="both"/>
    </w:pPr>
    <w:rPr>
      <w:rFonts w:eastAsia="Times New Roman" w:cs="Times New Roman"/>
      <w:iCs/>
      <w:color w:val="000000" w:themeColor="text1"/>
      <w:szCs w:val="24"/>
      <w:lang w:val="la-Latn" w:eastAsia="es-ES_tradnl"/>
    </w:rPr>
  </w:style>
  <w:style w:type="paragraph" w:styleId="Textonotapie">
    <w:name w:val="footnote text"/>
    <w:aliases w:val="Car3, Car3,Testo nota a piè di pagina Carattere,Testo nota a piè di pagina Carattere2 Carattere,Testo nota a piè di pagina Carattere Carattere1 Carattere,Testo nota a piè di pagina Carattere2 Carattere Carattere Carattere1 Carattere"/>
    <w:basedOn w:val="Normal"/>
    <w:link w:val="TextonotapieCar"/>
    <w:uiPriority w:val="99"/>
    <w:unhideWhenUsed/>
    <w:rsid w:val="001B4A40"/>
    <w:pPr>
      <w:widowControl/>
      <w:autoSpaceDE/>
      <w:autoSpaceDN/>
    </w:pPr>
    <w:rPr>
      <w:rFonts w:ascii="Times New Roman" w:eastAsia="Times New Roman" w:hAnsi="Times New Roman" w:cs="Times New Roman"/>
      <w:sz w:val="20"/>
      <w:szCs w:val="20"/>
      <w:lang w:eastAsia="es-ES_tradnl"/>
    </w:rPr>
  </w:style>
  <w:style w:type="character" w:customStyle="1" w:styleId="TextonotapieCar">
    <w:name w:val="Texto nota pie Car"/>
    <w:aliases w:val="Car3 Car, Car3 Car,Testo nota a piè di pagina Carattere Car,Testo nota a piè di pagina Carattere2 Carattere Car,Testo nota a piè di pagina Carattere Carattere1 Carattere Car"/>
    <w:basedOn w:val="Fuentedeprrafopredeter"/>
    <w:link w:val="Textonotapie"/>
    <w:uiPriority w:val="99"/>
    <w:rsid w:val="001B4A40"/>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unhideWhenUsed/>
    <w:rsid w:val="001B4A40"/>
    <w:rPr>
      <w:vertAlign w:val="superscript"/>
    </w:rPr>
  </w:style>
  <w:style w:type="paragraph" w:customStyle="1" w:styleId="Etipicasartculocita">
    <w:name w:val="Etiópicas artículo cita"/>
    <w:basedOn w:val="Etipicasartculoprrafo"/>
    <w:autoRedefine/>
    <w:qFormat/>
    <w:rsid w:val="001B4A40"/>
    <w:pPr>
      <w:spacing w:before="220" w:after="220" w:line="270" w:lineRule="exact"/>
      <w:ind w:left="567" w:right="567"/>
    </w:pPr>
    <w:rPr>
      <w:sz w:val="20"/>
      <w:szCs w:val="20"/>
      <w:shd w:val="clear" w:color="auto" w:fill="FFFFFF"/>
      <w:lang w:val="es-ES_tradnl"/>
    </w:rPr>
  </w:style>
  <w:style w:type="paragraph" w:customStyle="1" w:styleId="Etipicasartculoepgrafebibliografa">
    <w:name w:val="Etiópicas artículo epígrafe bibliografía"/>
    <w:basedOn w:val="Etipicasartculoprrafo"/>
    <w:autoRedefine/>
    <w:qFormat/>
    <w:rsid w:val="001B4A40"/>
    <w:pPr>
      <w:spacing w:before="200" w:after="400"/>
      <w:ind w:firstLine="0"/>
      <w:jc w:val="center"/>
    </w:pPr>
    <w:rPr>
      <w:smallCaps/>
      <w:color w:val="872325"/>
    </w:rPr>
  </w:style>
  <w:style w:type="paragraph" w:customStyle="1" w:styleId="Etipicasartculoprrafobibliografa">
    <w:name w:val="Etiópicas artículo párrafo bibliografía"/>
    <w:basedOn w:val="Etipicasartculoprrafo"/>
    <w:autoRedefine/>
    <w:qFormat/>
    <w:rsid w:val="001B4A40"/>
    <w:pPr>
      <w:spacing w:line="240" w:lineRule="exact"/>
      <w:ind w:left="454" w:hanging="227"/>
    </w:pPr>
    <w:rPr>
      <w:sz w:val="20"/>
      <w:shd w:val="clear" w:color="auto" w:fill="FFFFFF"/>
    </w:rPr>
  </w:style>
  <w:style w:type="paragraph" w:customStyle="1" w:styleId="Prrafobsico">
    <w:name w:val="[Párrafo básico]"/>
    <w:basedOn w:val="Normal"/>
    <w:uiPriority w:val="99"/>
    <w:rsid w:val="001B4A40"/>
    <w:pPr>
      <w:widowControl/>
      <w:adjustRightInd w:val="0"/>
      <w:spacing w:line="288" w:lineRule="auto"/>
      <w:jc w:val="center"/>
      <w:textAlignment w:val="center"/>
    </w:pPr>
    <w:rPr>
      <w:rFonts w:ascii="Bembo Std" w:eastAsiaTheme="minorHAnsi" w:hAnsi="Bembo Std" w:cs="Bembo Std"/>
      <w:color w:val="000000"/>
      <w:sz w:val="24"/>
      <w:szCs w:val="24"/>
      <w:lang w:val="en-GB" w:eastAsia="es-ES_tradnl"/>
    </w:rPr>
  </w:style>
  <w:style w:type="character" w:styleId="nfasis">
    <w:name w:val="Emphasis"/>
    <w:basedOn w:val="Fuentedeprrafopredeter"/>
    <w:uiPriority w:val="20"/>
    <w:qFormat/>
    <w:rsid w:val="001B4A40"/>
    <w:rPr>
      <w:i/>
      <w:iCs/>
    </w:rPr>
  </w:style>
  <w:style w:type="paragraph" w:customStyle="1" w:styleId="Etipicasartculosverso">
    <w:name w:val="Etiópicas artículos verso"/>
    <w:basedOn w:val="Etipicasartculoprrafo"/>
    <w:autoRedefine/>
    <w:qFormat/>
    <w:rsid w:val="001B4A40"/>
    <w:pPr>
      <w:tabs>
        <w:tab w:val="left" w:pos="3261"/>
      </w:tabs>
      <w:spacing w:line="240" w:lineRule="exact"/>
      <w:ind w:left="2268" w:firstLine="0"/>
    </w:pPr>
    <w:rPr>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be.rah.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2026-02-26T10:17:00Z</dcterms:created>
  <dcterms:modified xsi:type="dcterms:W3CDTF">2026-02-26T10:23:00Z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Adobe InDesign 21.0 (Macintosh)</vt:lpwstr>
  </property>
  <property fmtid="{D5CDD505-2E9C-101B-9397-08002B2CF9AE}" pid="4" name="LastSaved">
    <vt:filetime>2026-01-16T00:00:00Z</vt:filetime>
  </property>
  <property fmtid="{D5CDD505-2E9C-101B-9397-08002B2CF9AE}" pid="5" name="Producer">
    <vt:lpwstr>Adobe PDF Library 18.0</vt:lpwstr>
  </property>
</Properties>
</file>